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jc w:val="right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皖科才秘﹝2024﹞68号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关于举办202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年安徽省优秀科普作品</w:t>
      </w:r>
    </w:p>
    <w:p>
      <w:pPr>
        <w:spacing w:line="600" w:lineRule="exact"/>
        <w:jc w:val="center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评选活动的通知</w:t>
      </w:r>
    </w:p>
    <w:p>
      <w:pPr>
        <w:spacing w:line="600" w:lineRule="exact"/>
        <w:rPr>
          <w:rFonts w:hint="default" w:ascii="Times New Roman" w:hAnsi="Times New Roman" w:cs="Times New Roman"/>
          <w:color w:val="auto"/>
        </w:rPr>
      </w:pPr>
    </w:p>
    <w:p>
      <w:pPr>
        <w:spacing w:line="600" w:lineRule="exac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各市科技局，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省直及中央驻皖有关单位：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深入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贯彻党的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二十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大精神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落实习近平总书记关于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科技创新和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科学普及工作的重要指示精神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，按照《安徽省新时代科学技术普及工作方案》</w:t>
      </w:r>
      <w:r>
        <w:rPr>
          <w:rFonts w:hint="default" w:eastAsia="方正仿宋_GBK" w:cs="Times New Roman"/>
          <w:bCs/>
          <w:color w:val="auto"/>
          <w:sz w:val="32"/>
          <w:szCs w:val="32"/>
          <w:shd w:val="clear" w:color="auto" w:fill="FFFFFF"/>
          <w:lang w:eastAsia="zh-CN"/>
        </w:rPr>
        <w:t>要求，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加快建设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eastAsia="zh-CN"/>
        </w:rPr>
        <w:t>科技强省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，</w:t>
      </w:r>
      <w:r>
        <w:rPr>
          <w:rFonts w:ascii="Times New Roman" w:hAnsi="Times New Roman" w:eastAsia="方正仿宋_GBK" w:cs="Times New Roman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加强科普能力建设，提升全民科学素质，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省科技厅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决定组织开展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年安徽省优秀科普作品评选活动，现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将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有关事项通知如下。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一、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推荐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作品要求</w:t>
      </w:r>
    </w:p>
    <w:p>
      <w:pPr>
        <w:spacing w:line="600" w:lineRule="exact"/>
        <w:ind w:firstLine="64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参选科普作品应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年1月1日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至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2023年12月31日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正式出版发行的图书（含译著和再版图书，且未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曾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被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科技部和安徽省科技厅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确定为全国优秀科普作品及安徽省优秀科普作品），并符合以下要求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eastAsia="zh-CN"/>
        </w:rPr>
        <w:t>1.坚持正确的政治方向、价值取向和舆论导向；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eastAsia="zh-CN"/>
        </w:rPr>
        <w:t>2.具备普及科学技术知识、倡导科学方法、传播科学思想、弘扬科学精神的内涵；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eastAsia="zh-CN"/>
        </w:rPr>
        <w:t>3.富有科学性、知识性、艺术性、通俗性、趣味性；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eastAsia="zh-CN"/>
        </w:rPr>
        <w:t>4.内容丰富、形式活泼、图文并茂，公众喜闻乐见；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eastAsia="zh-CN"/>
        </w:rPr>
        <w:t>5.具有原创性；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eastAsia="zh-CN"/>
        </w:rPr>
        <w:t>6.丛书为成套作品；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eastAsia="zh-CN"/>
        </w:rPr>
        <w:t>7.作品语言文字为简体中文。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、推荐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  <w:t>工作要求</w:t>
      </w: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数量要求。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各市科技局推荐作品数量为7部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省直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部门、高校院所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及中央驻皖有关单位可分别推荐5部。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如推荐作品数量超过上限，将按推荐顺序选取相应数量作品参评。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2.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推荐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eastAsia="zh-CN"/>
        </w:rPr>
        <w:t>及提交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材料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要求。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推荐单位需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提交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《202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年安徽省优秀科普作品推荐汇总表》《202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年安徽省优秀科普作品推荐表》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（附件1、2）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，附件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1和附件2需提交纸质版和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电子版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盖章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pdf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扫描件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）。电子版发送至指定邮箱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instrText xml:space="preserve"> HYPERLINK "mailto:ahkepu@163.com" </w:instrTex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ahkepu@163.com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fldChar w:fldCharType="end"/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  <w:shd w:val="clear" w:color="auto" w:fill="FFFFFF"/>
        </w:rPr>
        <w:t>科普作品一式6份（套）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</w:rPr>
        <w:t>邮寄至省科技情报所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推荐作品不予退还，请自留备份。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具体要求见附件3。</w:t>
      </w:r>
    </w:p>
    <w:p>
      <w:pPr>
        <w:spacing w:line="600" w:lineRule="exact"/>
        <w:ind w:firstLine="640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3.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时间要求。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推荐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eastAsia="zh-CN"/>
        </w:rPr>
        <w:t>受理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截止日期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eastAsia="zh-CN"/>
        </w:rPr>
        <w:t>为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202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年4月15日，以收到邮寄材料日期为准。</w:t>
      </w:r>
    </w:p>
    <w:p>
      <w:pPr>
        <w:pStyle w:val="7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hint="eastAsia" w:ascii="Times New Roman" w:hAnsi="Times New Roman" w:eastAsia="方正黑体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、评选</w:t>
      </w: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程序</w:t>
      </w:r>
    </w:p>
    <w:p>
      <w:pPr>
        <w:pStyle w:val="7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由省科技厅组织专家对推荐作品进行评审，确定一批优秀作品建议名单（设立一、二、三等奖及优秀奖若干），经公示无异议后，确定为202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年安徽省优秀科普作品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择优推荐参加全国优秀科普作品评选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并向社会推介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联系人：李颖、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赵云飞</w:t>
      </w: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电  话：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0551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-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6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2655987、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0551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62675588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 xml:space="preserve">邮 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箱：</w:t>
      </w:r>
      <w:r>
        <w:rPr>
          <w:rFonts w:hint="default" w:ascii="Times New Roman" w:hAnsi="Times New Roman" w:eastAsia="方正仿宋_GBK" w:cs="Times New Roman"/>
          <w:color w:val="auto"/>
        </w:rPr>
        <w:fldChar w:fldCharType="begin"/>
      </w:r>
      <w:r>
        <w:rPr>
          <w:rFonts w:hint="default" w:ascii="Times New Roman" w:hAnsi="Times New Roman" w:eastAsia="方正仿宋_GBK" w:cs="Times New Roman"/>
          <w:color w:val="auto"/>
        </w:rPr>
        <w:instrText xml:space="preserve"> HYPERLINK "mailto:ahkepu@163.com" </w:instrText>
      </w:r>
      <w:r>
        <w:rPr>
          <w:rFonts w:hint="default" w:ascii="Times New Roman" w:hAnsi="Times New Roman" w:eastAsia="方正仿宋_GBK" w:cs="Times New Roman"/>
          <w:color w:val="auto"/>
        </w:rPr>
        <w:fldChar w:fldCharType="separate"/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ahkepu@163.com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fldChar w:fldCharType="end"/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邮寄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地址：合肥市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包河区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eastAsia="zh-CN"/>
        </w:rPr>
        <w:t>安徽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路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号省科技厅办公楼215室</w:t>
      </w:r>
    </w:p>
    <w:p>
      <w:pPr>
        <w:spacing w:line="600" w:lineRule="exact"/>
        <w:ind w:firstLine="640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</w:pPr>
    </w:p>
    <w:p>
      <w:pPr>
        <w:topLinePunct/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附件：1. 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202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年安徽省优秀科普作品推荐汇总表</w:t>
      </w:r>
    </w:p>
    <w:p>
      <w:pPr>
        <w:spacing w:line="600" w:lineRule="exact"/>
        <w:ind w:firstLine="1600" w:firstLineChars="5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instrText xml:space="preserve"> HYPERLINK "http://www.most.cn/tztg/201304/W020130424360796718114.doc" </w:instrTex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年安徽省优秀科普作品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简介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fldChar w:fldCharType="end"/>
      </w:r>
    </w:p>
    <w:p>
      <w:pPr>
        <w:spacing w:line="600" w:lineRule="exact"/>
        <w:ind w:firstLine="1600" w:firstLineChars="5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安徽省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优秀科普作品推荐工作说明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                          </w:t>
      </w: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600" w:lineRule="exact"/>
        <w:ind w:firstLine="5440" w:firstLineChars="17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安徽省科学技术厅</w:t>
      </w: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                             202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月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日</w:t>
      </w:r>
    </w:p>
    <w:p>
      <w:pPr>
        <w:widowControl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sectPr>
          <w:pgSz w:w="11906" w:h="16838"/>
          <w:pgMar w:top="1871" w:right="1474" w:bottom="1588" w:left="1474" w:header="851" w:footer="992" w:gutter="0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br w:type="page"/>
      </w:r>
    </w:p>
    <w:p>
      <w:pPr>
        <w:rPr>
          <w:rFonts w:hint="default" w:ascii="Times New Roman" w:hAnsi="Times New Roman" w:eastAsia="黑体" w:cs="Times New Roman"/>
          <w:color w:val="auto"/>
        </w:rPr>
      </w:pPr>
      <w:r>
        <w:rPr>
          <w:rFonts w:hint="default" w:ascii="Times New Roman" w:hAnsi="Times New Roman" w:eastAsia="黑体" w:cs="Times New Roman"/>
          <w:color w:val="auto"/>
          <w:sz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lang w:val="en-US" w:eastAsia="zh-CN"/>
        </w:rPr>
        <w:t>1</w:t>
      </w:r>
    </w:p>
    <w:p>
      <w:pPr>
        <w:adjustRightInd w:val="0"/>
        <w:snapToGrid w:val="0"/>
        <w:spacing w:before="62" w:beforeLines="20"/>
        <w:ind w:firstLine="444" w:firstLineChars="100"/>
        <w:jc w:val="center"/>
        <w:rPr>
          <w:rFonts w:hint="default" w:ascii="Times New Roman" w:hAnsi="Times New Roman" w:eastAsia="方正小标宋_GBK" w:cs="Times New Roman"/>
          <w:bCs/>
          <w:color w:val="auto"/>
          <w:spacing w:val="6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color w:val="auto"/>
          <w:spacing w:val="6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bCs/>
          <w:color w:val="auto"/>
          <w:spacing w:val="6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bCs/>
          <w:color w:val="auto"/>
          <w:spacing w:val="6"/>
          <w:sz w:val="44"/>
          <w:szCs w:val="44"/>
        </w:rPr>
        <w:t>年安徽省优秀科普作品推荐汇总表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 w:ascii="Times New Roman" w:hAnsi="Times New Roman" w:eastAsia="方正楷体_GBK" w:cs="Times New Roman"/>
          <w:b w:val="0"/>
          <w:bCs w:val="0"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auto"/>
          <w:sz w:val="28"/>
          <w:szCs w:val="28"/>
        </w:rPr>
        <w:t xml:space="preserve">推荐单位：                 </w:t>
      </w:r>
      <w:r>
        <w:rPr>
          <w:rFonts w:hint="default" w:ascii="Times New Roman" w:hAnsi="Times New Roman" w:eastAsia="方正楷体_GBK" w:cs="Times New Roman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楷体_GBK" w:cs="Times New Roman"/>
          <w:b w:val="0"/>
          <w:bCs w:val="0"/>
          <w:color w:val="auto"/>
          <w:sz w:val="28"/>
          <w:szCs w:val="28"/>
        </w:rPr>
        <w:t xml:space="preserve">           （加盖公章）                           年     月     日</w:t>
      </w:r>
    </w:p>
    <w:tbl>
      <w:tblPr>
        <w:tblStyle w:val="9"/>
        <w:tblW w:w="12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3443"/>
        <w:gridCol w:w="2481"/>
        <w:gridCol w:w="3829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</w:rPr>
              <w:t>推荐顺序</w:t>
            </w: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</w:rPr>
              <w:t>书名</w: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lang w:eastAsia="zh-CN"/>
              </w:rPr>
              <w:t>（册数）</w:t>
            </w: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</w:rPr>
              <w:t>作者/译者</w:t>
            </w:r>
          </w:p>
        </w:tc>
        <w:tc>
          <w:tcPr>
            <w:tcW w:w="3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</w:rPr>
              <w:t>出版社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8"/>
          <w:szCs w:val="28"/>
          <w:lang w:eastAsia="zh-CN"/>
        </w:rPr>
        <w:t>推荐单位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28"/>
          <w:szCs w:val="28"/>
        </w:rPr>
        <w:t xml:space="preserve">联系人：           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28"/>
          <w:szCs w:val="28"/>
          <w:lang w:val="en-US" w:eastAsia="zh-CN"/>
        </w:rPr>
        <w:t xml:space="preserve">        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28"/>
          <w:szCs w:val="28"/>
        </w:rPr>
        <w:t xml:space="preserve">联系方式：   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注：1.书名、作者/译者、出版社等信息务必与作品封面、扉页、版权页印制字样保持一致。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04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2.本表加盖公章的原件与实物作品一并邮寄。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04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3.邮件寄件人须为推荐单位明确的联系人及联系方式，不受理其他人寄送的材料。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00" w:lineRule="auto"/>
        <w:ind w:right="0" w:rightChars="0" w:firstLine="404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sectPr>
          <w:pgSz w:w="16838" w:h="11906" w:orient="landscape"/>
          <w:pgMar w:top="1587" w:right="2098" w:bottom="1587" w:left="1984" w:header="851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AndChars" w:linePitch="582" w:charSpace="-1668"/>
        </w:sectPr>
      </w:pP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4.推荐作品数量超过控制数时，按推荐顺序取相应数量作品。</w:t>
      </w:r>
    </w:p>
    <w:p>
      <w:pPr>
        <w:adjustRightInd w:val="0"/>
        <w:snapToGrid w:val="0"/>
        <w:spacing w:line="360" w:lineRule="auto"/>
        <w:jc w:val="left"/>
        <w:rPr>
          <w:rFonts w:hint="default" w:ascii="Times New Roman" w:hAnsi="Times New Roman" w:eastAsia="黑体" w:cs="Times New Roman"/>
          <w:color w:val="auto"/>
          <w:sz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lang w:val="en-US" w:eastAsia="zh-CN"/>
        </w:rPr>
        <w:t>2</w:t>
      </w:r>
    </w:p>
    <w:p>
      <w:pPr>
        <w:pStyle w:val="29"/>
        <w:bidi w:val="0"/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6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6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6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6"/>
          <w:sz w:val="44"/>
          <w:szCs w:val="44"/>
        </w:rPr>
        <w:t>年安徽省优秀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6"/>
          <w:sz w:val="44"/>
          <w:szCs w:val="44"/>
          <w:lang w:eastAsia="zh-CN"/>
        </w:rPr>
        <w:t>科普作品简介</w:t>
      </w:r>
    </w:p>
    <w:p>
      <w:pPr>
        <w:rPr>
          <w:rFonts w:hint="eastAsia" w:eastAsia="方正黑体_GBK" w:cs="Times New Roman"/>
          <w:color w:val="auto"/>
          <w:sz w:val="32"/>
          <w:szCs w:val="32"/>
          <w:lang w:val="en-US" w:eastAsia="zh-CN"/>
        </w:rPr>
      </w:pPr>
      <w:r>
        <w:rPr>
          <w:rFonts w:hint="eastAsia" w:eastAsia="方正黑体_GBK" w:cs="Times New Roman"/>
          <w:color w:val="auto"/>
          <w:sz w:val="32"/>
          <w:szCs w:val="32"/>
          <w:lang w:val="en-US" w:eastAsia="zh-CN"/>
        </w:rPr>
        <w:t>推荐单位（盖章）：</w:t>
      </w:r>
    </w:p>
    <w:p>
      <w:pPr>
        <w:pStyle w:val="2"/>
        <w:bidi w:val="0"/>
        <w:rPr>
          <w:rFonts w:hint="default" w:ascii="Times New Roman" w:hAnsi="Times New Roman" w:eastAsia="方正黑体_GBK" w:cs="Times New Roman"/>
          <w:color w:val="auto"/>
          <w:lang w:eastAsia="zh-CN"/>
        </w:rPr>
      </w:pPr>
      <w:r>
        <w:rPr>
          <w:rFonts w:hint="default" w:ascii="Times New Roman" w:hAnsi="Times New Roman" w:eastAsia="方正黑体_GBK" w:cs="Times New Roman"/>
          <w:color w:val="auto"/>
          <w:lang w:eastAsia="zh-CN"/>
        </w:rPr>
        <w:t>一、作品基本信息</w:t>
      </w:r>
    </w:p>
    <w:tbl>
      <w:tblPr>
        <w:tblStyle w:val="8"/>
        <w:tblW w:w="850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576"/>
        <w:gridCol w:w="3673"/>
        <w:gridCol w:w="529"/>
        <w:gridCol w:w="580"/>
        <w:gridCol w:w="945"/>
        <w:gridCol w:w="120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49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名  称</w:t>
            </w:r>
          </w:p>
        </w:tc>
        <w:tc>
          <w:tcPr>
            <w:tcW w:w="692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24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ISBN编号</w:t>
            </w:r>
          </w:p>
        </w:tc>
        <w:tc>
          <w:tcPr>
            <w:tcW w:w="692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（必填，必须与作品封面封底印制的ISBN编号一致）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104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图书类别</w:t>
            </w:r>
          </w:p>
        </w:tc>
        <w:tc>
          <w:tcPr>
            <w:tcW w:w="36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  <w:t>从作品版权页选取首字母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）</w:t>
            </w:r>
          </w:p>
        </w:tc>
        <w:tc>
          <w:tcPr>
            <w:tcW w:w="11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发行量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（万册）</w:t>
            </w:r>
          </w:p>
        </w:tc>
        <w:tc>
          <w:tcPr>
            <w:tcW w:w="21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出版社</w:t>
            </w:r>
          </w:p>
        </w:tc>
        <w:tc>
          <w:tcPr>
            <w:tcW w:w="36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  <w:t>（与作品封面印制信息保持一致）</w:t>
            </w:r>
          </w:p>
        </w:tc>
        <w:tc>
          <w:tcPr>
            <w:tcW w:w="11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出版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时间</w:t>
            </w:r>
          </w:p>
        </w:tc>
        <w:tc>
          <w:tcPr>
            <w:tcW w:w="21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19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作者/译者</w:t>
            </w:r>
          </w:p>
        </w:tc>
        <w:tc>
          <w:tcPr>
            <w:tcW w:w="692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（请与作品封面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  <w:t>印制的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作者/译者名称保持一致）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1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  <w:t>获奖证书邮寄地址（含联系人、联系方式）</w:t>
            </w:r>
          </w:p>
        </w:tc>
        <w:tc>
          <w:tcPr>
            <w:tcW w:w="692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40" w:hRule="atLeast"/>
          <w:jc w:val="center"/>
        </w:trPr>
        <w:tc>
          <w:tcPr>
            <w:tcW w:w="15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主要受众人群（可多选）</w:t>
            </w:r>
          </w:p>
        </w:tc>
        <w:tc>
          <w:tcPr>
            <w:tcW w:w="4202" w:type="dxa"/>
            <w:gridSpan w:val="2"/>
            <w:vMerge w:val="restart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  <w:t>儿童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□青少年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  <w:t>从事农业科技研发及农业生产人员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  <w:t>城镇从业人员中有此专业知识背景的人员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  <w:t>城镇从业人员中无此专业知识背景人员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□领导干部和公务员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□老年人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□不限人群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□其他（请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  <w:t>注明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u w:val="single"/>
                <w:lang w:eastAsia="zh-CN"/>
              </w:rPr>
              <w:t>：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</w:p>
        </w:tc>
        <w:tc>
          <w:tcPr>
            <w:tcW w:w="152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册数</w:t>
            </w:r>
          </w:p>
        </w:tc>
        <w:tc>
          <w:tcPr>
            <w:tcW w:w="1201" w:type="dxa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715" w:hRule="atLeast"/>
          <w:jc w:val="center"/>
        </w:trPr>
        <w:tc>
          <w:tcPr>
            <w:tcW w:w="1576" w:type="dxa"/>
            <w:vMerge w:val="continue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</w:p>
        </w:tc>
        <w:tc>
          <w:tcPr>
            <w:tcW w:w="4202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  <w:t>定价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（元）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  <w:t>作者/译者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  <w:t>简介</w:t>
            </w:r>
          </w:p>
        </w:tc>
        <w:tc>
          <w:tcPr>
            <w:tcW w:w="692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  <w:t>（限300字以内）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</w:tr>
    </w:tbl>
    <w:p>
      <w:pPr>
        <w:bidi w:val="0"/>
        <w:rPr>
          <w:rFonts w:hint="default" w:ascii="Times New Roman" w:hAnsi="Times New Roman" w:cs="Times New Roman"/>
          <w:color w:val="auto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lang w:eastAsia="zh-CN"/>
        </w:rPr>
      </w:pPr>
      <w:r>
        <w:rPr>
          <w:rFonts w:hint="default" w:ascii="Times New Roman" w:hAnsi="Times New Roman" w:eastAsia="方正黑体_GBK" w:cs="Times New Roman"/>
          <w:color w:val="auto"/>
          <w:lang w:eastAsia="zh-CN"/>
        </w:rPr>
        <w:t>二、作品主要内容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作品封面（附图片）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图书序言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（三）图书目录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（四）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作品插图配图（附图片，不超过10幅）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（五）经典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内容选读（节选能充分体现本作品科普特点的内容，不超过2000字）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lang w:eastAsia="zh-CN"/>
        </w:rPr>
      </w:pPr>
      <w:r>
        <w:rPr>
          <w:rFonts w:hint="default" w:ascii="Times New Roman" w:hAnsi="Times New Roman" w:eastAsia="方正黑体_GBK" w:cs="Times New Roman"/>
          <w:color w:val="auto"/>
          <w:lang w:eastAsia="zh-CN"/>
        </w:rPr>
        <w:t>三、作品社会影响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（附获奖证明复印件）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（注：该项需填写图书所获奖励情况或产生的社会影响，非作者/译者本人所获其他与科普工作无关奖励）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lang w:val="en-US" w:eastAsia="zh-CN"/>
        </w:rPr>
        <w:t>四、推荐理由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（作品的科普价值及科普特点）</w:t>
      </w:r>
    </w:p>
    <w:p>
      <w:pPr>
        <w:rPr>
          <w:rFonts w:hint="default" w:ascii="Times New Roman" w:hAnsi="Times New Roman" w:eastAsia="黑体" w:cs="Times New Roman"/>
          <w:color w:val="auto"/>
          <w:sz w:val="32"/>
        </w:rPr>
      </w:pPr>
      <w:r>
        <w:rPr>
          <w:rFonts w:hint="default" w:ascii="Times New Roman" w:hAnsi="Times New Roman" w:eastAsia="黑体" w:cs="Times New Roman"/>
          <w:color w:val="auto"/>
          <w:sz w:val="32"/>
        </w:rPr>
        <w:br w:type="page"/>
      </w:r>
    </w:p>
    <w:p>
      <w:pPr>
        <w:adjustRightInd w:val="0"/>
        <w:snapToGrid w:val="0"/>
        <w:spacing w:line="360" w:lineRule="auto"/>
        <w:jc w:val="left"/>
        <w:rPr>
          <w:rFonts w:hint="default" w:ascii="Times New Roman" w:hAnsi="Times New Roman" w:eastAsia="黑体" w:cs="Times New Roman"/>
          <w:color w:val="auto"/>
          <w:sz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lang w:val="en-US" w:eastAsia="zh-CN"/>
        </w:rPr>
        <w:t>3</w:t>
      </w: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方正小标宋_GBK" w:cs="Times New Roman"/>
          <w:bCs/>
          <w:color w:val="auto"/>
          <w:spacing w:val="6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color w:val="auto"/>
          <w:spacing w:val="6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bCs/>
          <w:color w:val="auto"/>
          <w:spacing w:val="6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bCs/>
          <w:color w:val="auto"/>
          <w:spacing w:val="6"/>
          <w:sz w:val="44"/>
          <w:szCs w:val="44"/>
        </w:rPr>
        <w:t>年</w:t>
      </w:r>
      <w:r>
        <w:rPr>
          <w:rFonts w:hint="default" w:ascii="Times New Roman" w:hAnsi="Times New Roman" w:eastAsia="方正小标宋_GBK" w:cs="Times New Roman"/>
          <w:bCs/>
          <w:color w:val="auto"/>
          <w:spacing w:val="6"/>
          <w:sz w:val="44"/>
          <w:szCs w:val="44"/>
          <w:lang w:val="en-US" w:eastAsia="zh-CN"/>
        </w:rPr>
        <w:t>安徽省</w:t>
      </w:r>
      <w:r>
        <w:rPr>
          <w:rFonts w:hint="default" w:ascii="Times New Roman" w:hAnsi="Times New Roman" w:eastAsia="方正小标宋_GBK" w:cs="Times New Roman"/>
          <w:bCs/>
          <w:color w:val="auto"/>
          <w:spacing w:val="6"/>
          <w:sz w:val="44"/>
          <w:szCs w:val="44"/>
        </w:rPr>
        <w:t>优秀科普作品推荐工作说明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textAlignment w:val="auto"/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</w:rPr>
      </w:pPr>
    </w:p>
    <w:p>
      <w:pPr>
        <w:topLinePunct/>
        <w:spacing w:line="600" w:lineRule="exact"/>
        <w:ind w:firstLine="640" w:firstLineChars="200"/>
        <w:jc w:val="left"/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  <w:shd w:val="clear" w:color="auto" w:fill="FFFFFF"/>
          <w:lang w:eastAsia="zh-CN"/>
        </w:rPr>
        <w:t>一、</w:t>
      </w:r>
      <w:r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  <w:shd w:val="clear" w:color="auto" w:fill="FFFFFF"/>
        </w:rPr>
        <w:t>推荐工作要求</w:t>
      </w:r>
    </w:p>
    <w:p>
      <w:pPr>
        <w:topLinePunct/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1.仅受理推荐单位发送的相关材料。</w:t>
      </w:r>
    </w:p>
    <w:p>
      <w:pPr>
        <w:topLinePunct/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2.推荐单位须在推荐表中明确推荐顺序。</w:t>
      </w:r>
    </w:p>
    <w:p>
      <w:pPr>
        <w:topLinePunct/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3.每部作品须从唯一渠道推荐，如多渠道推荐，将取消该部作品的参评资格。</w:t>
      </w:r>
    </w:p>
    <w:p>
      <w:pPr>
        <w:topLinePunct/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4.推荐单位推荐的作品中，译著数量限制在控制数的30%以内。</w:t>
      </w:r>
    </w:p>
    <w:p>
      <w:pPr>
        <w:topLinePunct/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5.推荐单位确保推荐作品完整，丛书成套推荐，拆本或拼凑推荐的作品无效，丛书出版时间以完结图书的出版时间为准。推荐材料不予退还。</w:t>
      </w:r>
    </w:p>
    <w:p>
      <w:pPr>
        <w:topLinePunct/>
        <w:spacing w:line="600" w:lineRule="exact"/>
        <w:ind w:firstLine="640" w:firstLineChars="200"/>
        <w:jc w:val="left"/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  <w:shd w:val="clear" w:color="auto" w:fill="FFFFFF"/>
          <w:lang w:eastAsia="zh-CN"/>
        </w:rPr>
        <w:t>二、材料提交要求</w:t>
      </w:r>
    </w:p>
    <w:p>
      <w:pPr>
        <w:topLinePunct/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1.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202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年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安徽省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优秀科普作品推荐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eastAsia="zh-CN"/>
        </w:rPr>
        <w:t>汇总表》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须填写推荐单位正规全称，不得简写。与推荐表不符的作品，形式审查环节将取消其推选资格。</w:t>
      </w:r>
    </w:p>
    <w:p>
      <w:pPr>
        <w:topLinePunct/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2.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2024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年推荐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安徽省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eastAsia="zh-CN"/>
        </w:rPr>
        <w:t>优秀科普作品简介》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须为pdf格式。</w:t>
      </w:r>
    </w:p>
    <w:p>
      <w:pPr>
        <w:widowControl/>
        <w:rPr>
          <w:rFonts w:hint="default" w:ascii="Times New Roman" w:hAnsi="Times New Roman" w:eastAsia="仿宋_GB2312" w:cs="Times New Roman"/>
          <w:color w:val="auto"/>
          <w:sz w:val="24"/>
          <w:szCs w:val="24"/>
        </w:rPr>
      </w:pPr>
    </w:p>
    <w:sectPr>
      <w:pgSz w:w="11906" w:h="16838"/>
      <w:pgMar w:top="1871" w:right="1474" w:bottom="158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宋体"/>
    <w:panose1 w:val="00000000000000000000"/>
    <w:charset w:val="86"/>
    <w:family w:val="swiss"/>
    <w:pitch w:val="default"/>
    <w:sig w:usb0="00000000" w:usb1="00000000" w:usb2="00000000" w:usb3="00000000" w:csb0="00040001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mNzQ4MWUxYzZkZTZkNmMwYjBhZGUxMjJhNzQ2ZGIifQ=="/>
  </w:docVars>
  <w:rsids>
    <w:rsidRoot w:val="005032F3"/>
    <w:rsid w:val="00043EEE"/>
    <w:rsid w:val="000A16CB"/>
    <w:rsid w:val="000B23CB"/>
    <w:rsid w:val="00107202"/>
    <w:rsid w:val="001F6F6B"/>
    <w:rsid w:val="0023525F"/>
    <w:rsid w:val="00244578"/>
    <w:rsid w:val="00255E1E"/>
    <w:rsid w:val="002706D1"/>
    <w:rsid w:val="002A157D"/>
    <w:rsid w:val="002F113F"/>
    <w:rsid w:val="003407D6"/>
    <w:rsid w:val="00381223"/>
    <w:rsid w:val="003936A6"/>
    <w:rsid w:val="003A4C5C"/>
    <w:rsid w:val="003E226A"/>
    <w:rsid w:val="003E3E5C"/>
    <w:rsid w:val="003F6D6D"/>
    <w:rsid w:val="004133A3"/>
    <w:rsid w:val="00431881"/>
    <w:rsid w:val="00446CD4"/>
    <w:rsid w:val="00454287"/>
    <w:rsid w:val="00461A9D"/>
    <w:rsid w:val="00495F97"/>
    <w:rsid w:val="004B4755"/>
    <w:rsid w:val="004F20BE"/>
    <w:rsid w:val="005032F3"/>
    <w:rsid w:val="00535FC3"/>
    <w:rsid w:val="00553FC7"/>
    <w:rsid w:val="00583995"/>
    <w:rsid w:val="005B18D5"/>
    <w:rsid w:val="00774099"/>
    <w:rsid w:val="00872CF6"/>
    <w:rsid w:val="00884EE4"/>
    <w:rsid w:val="008A2E6C"/>
    <w:rsid w:val="00903C94"/>
    <w:rsid w:val="00922489"/>
    <w:rsid w:val="00941E75"/>
    <w:rsid w:val="009976A2"/>
    <w:rsid w:val="009A19B3"/>
    <w:rsid w:val="009C75D9"/>
    <w:rsid w:val="009E489A"/>
    <w:rsid w:val="009E5357"/>
    <w:rsid w:val="009E685A"/>
    <w:rsid w:val="009F04DE"/>
    <w:rsid w:val="00A1245C"/>
    <w:rsid w:val="00A442F5"/>
    <w:rsid w:val="00A9360F"/>
    <w:rsid w:val="00AA3EEF"/>
    <w:rsid w:val="00B1282B"/>
    <w:rsid w:val="00B1707B"/>
    <w:rsid w:val="00C72955"/>
    <w:rsid w:val="00CE269D"/>
    <w:rsid w:val="00CE2F30"/>
    <w:rsid w:val="00D264B3"/>
    <w:rsid w:val="00D35E05"/>
    <w:rsid w:val="00D5598B"/>
    <w:rsid w:val="00D7475B"/>
    <w:rsid w:val="00DC2D5D"/>
    <w:rsid w:val="00E1383C"/>
    <w:rsid w:val="00E548E4"/>
    <w:rsid w:val="00E709DC"/>
    <w:rsid w:val="00E8043C"/>
    <w:rsid w:val="00EC2CE6"/>
    <w:rsid w:val="00F21101"/>
    <w:rsid w:val="00F533E9"/>
    <w:rsid w:val="00F606F3"/>
    <w:rsid w:val="00F74C45"/>
    <w:rsid w:val="00FA504D"/>
    <w:rsid w:val="00FE546B"/>
    <w:rsid w:val="00FE57D5"/>
    <w:rsid w:val="00FF6F78"/>
    <w:rsid w:val="01527E42"/>
    <w:rsid w:val="022744AB"/>
    <w:rsid w:val="030538C5"/>
    <w:rsid w:val="07E77877"/>
    <w:rsid w:val="091F483A"/>
    <w:rsid w:val="0D537583"/>
    <w:rsid w:val="0F2434C9"/>
    <w:rsid w:val="12895374"/>
    <w:rsid w:val="174A6483"/>
    <w:rsid w:val="201128AE"/>
    <w:rsid w:val="20EE50D7"/>
    <w:rsid w:val="2586112C"/>
    <w:rsid w:val="278D7174"/>
    <w:rsid w:val="2ABC4498"/>
    <w:rsid w:val="2DAA682A"/>
    <w:rsid w:val="31292643"/>
    <w:rsid w:val="32FF5A93"/>
    <w:rsid w:val="35B32950"/>
    <w:rsid w:val="38D47966"/>
    <w:rsid w:val="3A9D336A"/>
    <w:rsid w:val="3B5362E4"/>
    <w:rsid w:val="3E246258"/>
    <w:rsid w:val="42206C63"/>
    <w:rsid w:val="4604330C"/>
    <w:rsid w:val="4CD072D5"/>
    <w:rsid w:val="52A86F2C"/>
    <w:rsid w:val="53957F01"/>
    <w:rsid w:val="57405985"/>
    <w:rsid w:val="5F026E7A"/>
    <w:rsid w:val="5F2D084D"/>
    <w:rsid w:val="6094751A"/>
    <w:rsid w:val="61CF31D2"/>
    <w:rsid w:val="631058F1"/>
    <w:rsid w:val="63FF496B"/>
    <w:rsid w:val="68D8170E"/>
    <w:rsid w:val="70C5110D"/>
    <w:rsid w:val="71B028E9"/>
    <w:rsid w:val="74850292"/>
    <w:rsid w:val="76C0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0"/>
    <w:pPr>
      <w:adjustRightInd w:val="0"/>
      <w:snapToGrid w:val="0"/>
      <w:spacing w:line="336" w:lineRule="auto"/>
      <w:ind w:firstLine="624" w:firstLineChars="200"/>
      <w:outlineLvl w:val="0"/>
    </w:pPr>
    <w:rPr>
      <w:rFonts w:eastAsia="黑体"/>
      <w:sz w:val="32"/>
      <w:szCs w:val="32"/>
    </w:rPr>
  </w:style>
  <w:style w:type="paragraph" w:styleId="3">
    <w:name w:val="heading 2"/>
    <w:basedOn w:val="1"/>
    <w:next w:val="1"/>
    <w:autoRedefine/>
    <w:qFormat/>
    <w:uiPriority w:val="0"/>
    <w:pPr>
      <w:keepNext w:val="0"/>
      <w:keepLines w:val="0"/>
      <w:adjustRightInd w:val="0"/>
      <w:snapToGrid w:val="0"/>
      <w:spacing w:before="0" w:beforeLines="0" w:after="0" w:afterLines="0" w:line="336" w:lineRule="auto"/>
      <w:ind w:left="0" w:leftChars="0" w:right="0" w:rightChars="0" w:firstLine="856" w:firstLineChars="200"/>
      <w:outlineLvl w:val="1"/>
    </w:pPr>
    <w:rPr>
      <w:rFonts w:eastAsia="楷体_GB2312"/>
    </w:rPr>
  </w:style>
  <w:style w:type="paragraph" w:styleId="4">
    <w:name w:val="heading 4"/>
    <w:basedOn w:val="1"/>
    <w:next w:val="1"/>
    <w:autoRedefine/>
    <w:unhideWhenUsed/>
    <w:qFormat/>
    <w:uiPriority w:val="0"/>
    <w:pPr>
      <w:keepNext w:val="0"/>
      <w:keepLines w:val="0"/>
      <w:spacing w:beforeLines="0" w:beforeAutospacing="0" w:afterLines="0" w:afterAutospacing="0" w:line="300" w:lineRule="auto"/>
      <w:ind w:firstLine="0" w:firstLineChars="0"/>
      <w:jc w:val="center"/>
      <w:outlineLvl w:val="3"/>
    </w:pPr>
    <w:rPr>
      <w:rFonts w:eastAsia="长城小标宋体" w:cs="Times New Roman"/>
      <w:b/>
      <w:bCs/>
      <w:spacing w:val="6"/>
      <w:sz w:val="44"/>
      <w:szCs w:val="44"/>
    </w:rPr>
  </w:style>
  <w:style w:type="character" w:default="1" w:styleId="10">
    <w:name w:val="Default Paragraph Font"/>
    <w:autoRedefine/>
    <w:unhideWhenUsed/>
    <w:qFormat/>
    <w:uiPriority w:val="1"/>
  </w:style>
  <w:style w:type="table" w:default="1" w:styleId="8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2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autoRedefine/>
    <w:qFormat/>
    <w:uiPriority w:val="39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autoRedefine/>
    <w:qFormat/>
    <w:uiPriority w:val="22"/>
    <w:rPr>
      <w:b/>
    </w:rPr>
  </w:style>
  <w:style w:type="character" w:styleId="12">
    <w:name w:val="FollowedHyperlink"/>
    <w:basedOn w:val="10"/>
    <w:autoRedefine/>
    <w:unhideWhenUsed/>
    <w:qFormat/>
    <w:uiPriority w:val="99"/>
    <w:rPr>
      <w:color w:val="333333"/>
      <w:u w:val="none"/>
    </w:rPr>
  </w:style>
  <w:style w:type="character" w:styleId="13">
    <w:name w:val="HTML Definition"/>
    <w:basedOn w:val="10"/>
    <w:autoRedefine/>
    <w:unhideWhenUsed/>
    <w:qFormat/>
    <w:uiPriority w:val="99"/>
    <w:rPr>
      <w:i/>
    </w:rPr>
  </w:style>
  <w:style w:type="character" w:styleId="14">
    <w:name w:val="Hyperlink"/>
    <w:basedOn w:val="10"/>
    <w:autoRedefine/>
    <w:unhideWhenUsed/>
    <w:qFormat/>
    <w:uiPriority w:val="99"/>
    <w:rPr>
      <w:color w:val="333333"/>
      <w:u w:val="none"/>
    </w:rPr>
  </w:style>
  <w:style w:type="character" w:styleId="15">
    <w:name w:val="HTML Code"/>
    <w:basedOn w:val="10"/>
    <w:autoRedefine/>
    <w:unhideWhenUsed/>
    <w:qFormat/>
    <w:uiPriority w:val="99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6">
    <w:name w:val="HTML Cite"/>
    <w:basedOn w:val="10"/>
    <w:autoRedefine/>
    <w:unhideWhenUsed/>
    <w:qFormat/>
    <w:uiPriority w:val="99"/>
  </w:style>
  <w:style w:type="character" w:styleId="17">
    <w:name w:val="HTML Keyboard"/>
    <w:basedOn w:val="10"/>
    <w:autoRedefine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8">
    <w:name w:val="HTML Sample"/>
    <w:basedOn w:val="10"/>
    <w:autoRedefine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9">
    <w:name w:val="页眉 Char"/>
    <w:basedOn w:val="10"/>
    <w:link w:val="6"/>
    <w:autoRedefine/>
    <w:qFormat/>
    <w:uiPriority w:val="99"/>
    <w:rPr>
      <w:sz w:val="18"/>
      <w:szCs w:val="18"/>
    </w:rPr>
  </w:style>
  <w:style w:type="character" w:customStyle="1" w:styleId="20">
    <w:name w:val="页脚 Char"/>
    <w:basedOn w:val="10"/>
    <w:link w:val="5"/>
    <w:autoRedefine/>
    <w:qFormat/>
    <w:uiPriority w:val="99"/>
    <w:rPr>
      <w:sz w:val="18"/>
      <w:szCs w:val="18"/>
    </w:rPr>
  </w:style>
  <w:style w:type="paragraph" w:customStyle="1" w:styleId="21">
    <w:name w:val="Default Paragraph Char Char Char Char"/>
    <w:basedOn w:val="1"/>
    <w:next w:val="1"/>
    <w:autoRedefine/>
    <w:qFormat/>
    <w:uiPriority w:val="0"/>
    <w:pPr>
      <w:widowControl/>
      <w:spacing w:line="360" w:lineRule="auto"/>
      <w:jc w:val="left"/>
    </w:pPr>
    <w:rPr>
      <w:kern w:val="0"/>
      <w:szCs w:val="20"/>
      <w:lang w:eastAsia="en-US"/>
    </w:rPr>
  </w:style>
  <w:style w:type="character" w:customStyle="1" w:styleId="22">
    <w:name w:val="bsharetext"/>
    <w:basedOn w:val="10"/>
    <w:autoRedefine/>
    <w:qFormat/>
    <w:uiPriority w:val="0"/>
  </w:style>
  <w:style w:type="character" w:customStyle="1" w:styleId="23">
    <w:name w:val="hover9"/>
    <w:basedOn w:val="10"/>
    <w:autoRedefine/>
    <w:qFormat/>
    <w:uiPriority w:val="0"/>
    <w:rPr>
      <w:shd w:val="clear" w:color="auto" w:fill="EEEEEE"/>
    </w:rPr>
  </w:style>
  <w:style w:type="character" w:customStyle="1" w:styleId="24">
    <w:name w:val="old"/>
    <w:basedOn w:val="10"/>
    <w:autoRedefine/>
    <w:qFormat/>
    <w:uiPriority w:val="0"/>
    <w:rPr>
      <w:color w:val="999999"/>
    </w:rPr>
  </w:style>
  <w:style w:type="character" w:customStyle="1" w:styleId="25">
    <w:name w:val="font-size"/>
    <w:basedOn w:val="10"/>
    <w:autoRedefine/>
    <w:qFormat/>
    <w:uiPriority w:val="0"/>
  </w:style>
  <w:style w:type="character" w:customStyle="1" w:styleId="26">
    <w:name w:val="button"/>
    <w:basedOn w:val="10"/>
    <w:autoRedefine/>
    <w:qFormat/>
    <w:uiPriority w:val="0"/>
  </w:style>
  <w:style w:type="character" w:customStyle="1" w:styleId="27">
    <w:name w:val="tmpztreemove_arrow"/>
    <w:basedOn w:val="10"/>
    <w:autoRedefine/>
    <w:qFormat/>
    <w:uiPriority w:val="0"/>
  </w:style>
  <w:style w:type="character" w:customStyle="1" w:styleId="28">
    <w:name w:val="标题 1 Char"/>
    <w:basedOn w:val="10"/>
    <w:link w:val="2"/>
    <w:autoRedefine/>
    <w:qFormat/>
    <w:uiPriority w:val="0"/>
    <w:rPr>
      <w:rFonts w:eastAsia="黑体"/>
      <w:kern w:val="2"/>
      <w:sz w:val="32"/>
      <w:szCs w:val="32"/>
    </w:rPr>
  </w:style>
  <w:style w:type="paragraph" w:customStyle="1" w:styleId="29">
    <w:name w:val="附件标题"/>
    <w:basedOn w:val="4"/>
    <w:next w:val="1"/>
    <w:autoRedefine/>
    <w:qFormat/>
    <w:uiPriority w:val="0"/>
    <w:rPr>
      <w:sz w:val="36"/>
      <w:szCs w:val="36"/>
    </w:rPr>
  </w:style>
  <w:style w:type="paragraph" w:customStyle="1" w:styleId="30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6</Pages>
  <Words>1363</Words>
  <Characters>1487</Characters>
  <Lines>14</Lines>
  <Paragraphs>4</Paragraphs>
  <TotalTime>15</TotalTime>
  <ScaleCrop>false</ScaleCrop>
  <LinksUpToDate>false</LinksUpToDate>
  <CharactersWithSpaces>1765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2019-09-03T02:07:00Z</dcterms:created>
  <dc:creator>吴芳</dc:creator>
  <cp:lastModifiedBy>皓皓</cp:lastModifiedBy>
  <cp:lastPrinted>2024-03-04T00:36:00Z</cp:lastPrinted>
  <dcterms:modified xsi:type="dcterms:W3CDTF">2024-03-28T03:24:49Z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2144705AF42444C9B85FAA8A34328FC8_13</vt:lpwstr>
  </property>
</Properties>
</file>