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7921" w14:textId="025D52D2" w:rsidR="00D3633C" w:rsidRDefault="00CD001A">
      <w:pPr>
        <w:tabs>
          <w:tab w:val="left" w:pos="3360"/>
        </w:tabs>
        <w:spacing w:before="185" w:line="333" w:lineRule="auto"/>
        <w:ind w:right="512"/>
        <w:rPr>
          <w:rFonts w:ascii="仿宋" w:eastAsia="仿宋" w:hAnsi="仿宋" w:cs="仿宋"/>
          <w:spacing w:val="7"/>
          <w:sz w:val="30"/>
          <w:szCs w:val="30"/>
        </w:rPr>
      </w:pPr>
      <w:r>
        <w:rPr>
          <w:rFonts w:ascii="仿宋" w:eastAsia="仿宋" w:hAnsi="仿宋" w:cs="仿宋" w:hint="eastAsia"/>
          <w:spacing w:val="7"/>
          <w:sz w:val="30"/>
          <w:szCs w:val="30"/>
        </w:rPr>
        <w:t>附件1</w:t>
      </w:r>
    </w:p>
    <w:p w14:paraId="560EA69A" w14:textId="77777777" w:rsidR="00D3633C" w:rsidRDefault="00CD001A">
      <w:pPr>
        <w:tabs>
          <w:tab w:val="left" w:pos="3360"/>
        </w:tabs>
        <w:jc w:val="center"/>
        <w:rPr>
          <w:b/>
          <w:bCs/>
          <w:sz w:val="40"/>
          <w:szCs w:val="40"/>
        </w:rPr>
      </w:pPr>
      <w:r>
        <w:rPr>
          <w:rFonts w:hint="eastAsia"/>
          <w:b/>
          <w:bCs/>
          <w:sz w:val="40"/>
          <w:szCs w:val="40"/>
        </w:rPr>
        <w:t>滁州学院科研经费包干制项目经费使用</w:t>
      </w:r>
    </w:p>
    <w:p w14:paraId="0B1A43F4" w14:textId="77777777" w:rsidR="00D3633C" w:rsidRDefault="00CD001A">
      <w:pPr>
        <w:tabs>
          <w:tab w:val="left" w:pos="3360"/>
        </w:tabs>
        <w:jc w:val="center"/>
        <w:rPr>
          <w:b/>
          <w:bCs/>
          <w:sz w:val="40"/>
          <w:szCs w:val="40"/>
        </w:rPr>
      </w:pPr>
      <w:r>
        <w:rPr>
          <w:rFonts w:hint="eastAsia"/>
          <w:b/>
          <w:bCs/>
          <w:sz w:val="40"/>
          <w:szCs w:val="40"/>
        </w:rPr>
        <w:t>负面清单</w:t>
      </w:r>
    </w:p>
    <w:p w14:paraId="09ADB199" w14:textId="77777777" w:rsidR="00D3633C" w:rsidRDefault="00D3633C">
      <w:pPr>
        <w:tabs>
          <w:tab w:val="left" w:pos="3360"/>
        </w:tabs>
        <w:jc w:val="center"/>
        <w:rPr>
          <w:b/>
          <w:bCs/>
          <w:sz w:val="40"/>
          <w:szCs w:val="40"/>
        </w:rPr>
      </w:pPr>
    </w:p>
    <w:p w14:paraId="6782F8C5" w14:textId="77777777" w:rsidR="00D3633C" w:rsidRPr="00A747F8" w:rsidRDefault="00CD001A">
      <w:pPr>
        <w:tabs>
          <w:tab w:val="left" w:pos="3360"/>
        </w:tabs>
        <w:rPr>
          <w:rFonts w:ascii="仿宋_GB2312" w:eastAsia="仿宋_GB2312" w:hAnsi="仿宋" w:cs="仿宋" w:hint="eastAsia"/>
          <w:sz w:val="32"/>
          <w:szCs w:val="32"/>
        </w:rPr>
      </w:pPr>
      <w:r w:rsidRPr="00A747F8">
        <w:rPr>
          <w:rFonts w:ascii="仿宋_GB2312" w:eastAsia="仿宋_GB2312" w:hAnsi="仿宋" w:cs="仿宋" w:hint="eastAsia"/>
          <w:sz w:val="32"/>
          <w:szCs w:val="32"/>
        </w:rPr>
        <w:t>设立经费使用“负面清单”，列入清单的相关行为禁止：</w:t>
      </w:r>
    </w:p>
    <w:p w14:paraId="46E8B004" w14:textId="2C860651"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1.委托不具备相关资质或经营范围不符的单位开展测试化验加工任务等违规转包；超标准列支会议费或列支与会议无关的其他费用。</w:t>
      </w:r>
    </w:p>
    <w:p w14:paraId="67B566E3" w14:textId="08EED210"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2.以假借参与项目研究的本科生、研究生、博士后、访问学者以及临时聘用的研究人员、科研辅助人员、科研财务助理名义或虚构人员名单等方式冒领套取劳务费；超范围、超标准发放专家咨询费和劳务费等；以劳务费形式发放应由单位承担的其他人员工资等。</w:t>
      </w:r>
    </w:p>
    <w:p w14:paraId="3538FFB6" w14:textId="2EF3C9C6"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3.项目资金未按规定进行单独核算，无故随意</w:t>
      </w:r>
      <w:proofErr w:type="gramStart"/>
      <w:r w:rsidRPr="00A747F8">
        <w:rPr>
          <w:rFonts w:ascii="仿宋_GB2312" w:eastAsia="仿宋_GB2312" w:hAnsi="仿宋" w:cs="仿宋" w:hint="eastAsia"/>
          <w:sz w:val="32"/>
          <w:szCs w:val="32"/>
        </w:rPr>
        <w:t>调整外拨资金</w:t>
      </w:r>
      <w:proofErr w:type="gramEnd"/>
      <w:r w:rsidRPr="00A747F8">
        <w:rPr>
          <w:rFonts w:ascii="仿宋_GB2312" w:eastAsia="仿宋_GB2312" w:hAnsi="仿宋" w:cs="仿宋" w:hint="eastAsia"/>
          <w:sz w:val="32"/>
          <w:szCs w:val="32"/>
        </w:rPr>
        <w:t>，列支与项目无关的设备费、材料费、测试化验加工费、专利年费、版面费、差旅费、会议费等费用。</w:t>
      </w:r>
    </w:p>
    <w:p w14:paraId="66B6BC83" w14:textId="16233C08"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4.以材料费、测试化验加工费等名义</w:t>
      </w:r>
      <w:proofErr w:type="gramStart"/>
      <w:r w:rsidRPr="00A747F8">
        <w:rPr>
          <w:rFonts w:ascii="仿宋_GB2312" w:eastAsia="仿宋_GB2312" w:hAnsi="仿宋" w:cs="仿宋" w:hint="eastAsia"/>
          <w:sz w:val="32"/>
          <w:szCs w:val="32"/>
        </w:rPr>
        <w:t>向存在</w:t>
      </w:r>
      <w:proofErr w:type="gramEnd"/>
      <w:r w:rsidRPr="00A747F8">
        <w:rPr>
          <w:rFonts w:ascii="仿宋_GB2312" w:eastAsia="仿宋_GB2312" w:hAnsi="仿宋" w:cs="仿宋" w:hint="eastAsia"/>
          <w:sz w:val="32"/>
          <w:szCs w:val="32"/>
        </w:rPr>
        <w:t>利益输送关系的关联单位或特定关系人等变相转拨项目经费。</w:t>
      </w:r>
    </w:p>
    <w:p w14:paraId="0B6ACDCD" w14:textId="279892E8"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5.通过虚</w:t>
      </w:r>
      <w:proofErr w:type="gramStart"/>
      <w:r w:rsidRPr="00A747F8">
        <w:rPr>
          <w:rFonts w:ascii="仿宋_GB2312" w:eastAsia="仿宋_GB2312" w:hAnsi="仿宋" w:cs="仿宋" w:hint="eastAsia"/>
          <w:sz w:val="32"/>
          <w:szCs w:val="32"/>
        </w:rPr>
        <w:t>列外</w:t>
      </w:r>
      <w:proofErr w:type="gramEnd"/>
      <w:r w:rsidRPr="00A747F8">
        <w:rPr>
          <w:rFonts w:ascii="仿宋_GB2312" w:eastAsia="仿宋_GB2312" w:hAnsi="仿宋" w:cs="仿宋" w:hint="eastAsia"/>
          <w:sz w:val="32"/>
          <w:szCs w:val="32"/>
        </w:rPr>
        <w:t>协任务、签订虚假合同转移、套取科研经费，利用经费外协逃避监管。</w:t>
      </w:r>
    </w:p>
    <w:p w14:paraId="1B65EDA5" w14:textId="3186CB8D"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6.故意规避学校采购规定购置设备、耗材等，通过采购转移、套取科研经费，利用设备采购经费逃避监管，借采购</w:t>
      </w:r>
      <w:r w:rsidRPr="00A747F8">
        <w:rPr>
          <w:rFonts w:ascii="仿宋_GB2312" w:eastAsia="仿宋_GB2312" w:hAnsi="仿宋" w:cs="仿宋" w:hint="eastAsia"/>
          <w:sz w:val="32"/>
          <w:szCs w:val="32"/>
        </w:rPr>
        <w:lastRenderedPageBreak/>
        <w:t>之名将项目经费挪作它用。</w:t>
      </w:r>
    </w:p>
    <w:p w14:paraId="305A80F3" w14:textId="5DA5A640"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7.故意规避科研项目经费审批流程。</w:t>
      </w:r>
    </w:p>
    <w:p w14:paraId="1B11B1FC" w14:textId="755832FB" w:rsidR="00D3633C" w:rsidRPr="00A747F8" w:rsidRDefault="00CD001A">
      <w:pPr>
        <w:tabs>
          <w:tab w:val="left" w:pos="3360"/>
        </w:tabs>
        <w:ind w:firstLineChars="200" w:firstLine="640"/>
        <w:rPr>
          <w:rFonts w:ascii="仿宋_GB2312" w:eastAsia="仿宋_GB2312" w:hAnsi="仿宋" w:cs="仿宋" w:hint="eastAsia"/>
          <w:sz w:val="32"/>
          <w:szCs w:val="32"/>
        </w:rPr>
      </w:pPr>
      <w:r w:rsidRPr="00A747F8">
        <w:rPr>
          <w:rFonts w:ascii="仿宋_GB2312" w:eastAsia="仿宋_GB2312" w:hAnsi="仿宋" w:cs="仿宋" w:hint="eastAsia"/>
          <w:sz w:val="32"/>
          <w:szCs w:val="32"/>
        </w:rPr>
        <w:t>8.其他法律、法规以及政策文件或学校明确不得开支的内容。</w:t>
      </w:r>
    </w:p>
    <w:p w14:paraId="10E5E3DF" w14:textId="77777777" w:rsidR="00D3633C" w:rsidRPr="00CD001A" w:rsidRDefault="00D3633C">
      <w:pPr>
        <w:tabs>
          <w:tab w:val="left" w:pos="3360"/>
        </w:tabs>
        <w:jc w:val="center"/>
        <w:rPr>
          <w:b/>
          <w:bCs/>
          <w:sz w:val="40"/>
          <w:szCs w:val="40"/>
        </w:rPr>
      </w:pPr>
    </w:p>
    <w:sectPr w:rsidR="00D3633C" w:rsidRPr="00CD0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628"/>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4NDVhNDk3ODBjMjdhMzdkODc5NWM5YTZiZjExMTYifQ=="/>
    <w:docVar w:name="KSO_WPS_MARK_KEY" w:val="06cbbb86-8737-4c62-8996-234614ad150d"/>
  </w:docVars>
  <w:rsids>
    <w:rsidRoot w:val="5D913633"/>
    <w:rsid w:val="0028547C"/>
    <w:rsid w:val="00A747F8"/>
    <w:rsid w:val="00AE5CF4"/>
    <w:rsid w:val="00C4555B"/>
    <w:rsid w:val="00CD001A"/>
    <w:rsid w:val="00D3633C"/>
    <w:rsid w:val="0CDB6F07"/>
    <w:rsid w:val="0EF31B2A"/>
    <w:rsid w:val="28527063"/>
    <w:rsid w:val="2E3305CD"/>
    <w:rsid w:val="32CE29DE"/>
    <w:rsid w:val="41F45E6E"/>
    <w:rsid w:val="54B41BB8"/>
    <w:rsid w:val="5A3F5339"/>
    <w:rsid w:val="5D913633"/>
    <w:rsid w:val="62535E3C"/>
    <w:rsid w:val="644B0728"/>
    <w:rsid w:val="66B215BB"/>
    <w:rsid w:val="69A108EB"/>
    <w:rsid w:val="69AC2A06"/>
    <w:rsid w:val="72323CC5"/>
    <w:rsid w:val="766308F1"/>
    <w:rsid w:val="7751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3AF1E"/>
  <w15:docId w15:val="{2FD80584-F1A5-400C-AA4D-EFE87DF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Hakodate_Chzu</dc:creator>
  <cp:lastModifiedBy>kjc005</cp:lastModifiedBy>
  <cp:revision>6</cp:revision>
  <cp:lastPrinted>2024-07-03T08:14:00Z</cp:lastPrinted>
  <dcterms:created xsi:type="dcterms:W3CDTF">2024-01-30T08:09:00Z</dcterms:created>
  <dcterms:modified xsi:type="dcterms:W3CDTF">2024-07-03T08:14:00Z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7BDD9EE568EE48F982A53DD82B34CDB3_11</vt:lpwstr>
  </property>
</Properties>
</file>