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  <w:lang w:eastAsia="zh-CN"/>
        </w:rPr>
        <w:t>附件一</w:t>
      </w:r>
      <w:bookmarkStart w:id="0" w:name="_GoBack"/>
      <w:bookmarkEnd w:id="0"/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学科建设发展 培育创新体系</w:t>
      </w:r>
    </w:p>
    <w:p>
      <w:pPr>
        <w:spacing w:line="620" w:lineRule="exact"/>
        <w:ind w:firstLine="640" w:firstLineChars="20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资 料 需 求</w:t>
      </w:r>
    </w:p>
    <w:p>
      <w:pPr>
        <w:widowControl/>
        <w:rPr>
          <w:rFonts w:ascii="黑体" w:hAnsi="黑体" w:eastAsia="黑体" w:cs="Times New Roman"/>
          <w:color w:val="FF0000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bCs/>
          <w:sz w:val="32"/>
          <w:szCs w:val="32"/>
        </w:rPr>
        <w:t>基本要求：</w:t>
      </w:r>
      <w:r>
        <w:rPr>
          <w:rFonts w:hint="eastAsia" w:ascii="仿宋_GB2312" w:hAnsi="黑体" w:eastAsia="仿宋_GB2312" w:cs="Times New Roman"/>
          <w:sz w:val="32"/>
          <w:szCs w:val="32"/>
        </w:rPr>
        <w:t>总字数400-500字，配有注释的图片4张，能用表格和图片展示的尽量少用文字。每个标题名称不要改动，标题下的内容不限于括号中的要求、可根据实际酌情增减。</w:t>
      </w:r>
    </w:p>
    <w:p>
      <w:pPr>
        <w:spacing w:line="620" w:lineRule="exact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需要提供材料的平台（团队）见附表1。具体模板如下：</w:t>
      </w:r>
    </w:p>
    <w:p>
      <w:pPr>
        <w:widowControl/>
        <w:jc w:val="left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展示模板</w:t>
      </w:r>
    </w:p>
    <w:p>
      <w:pPr>
        <w:spacing w:line="620" w:lineRule="exact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一、平台（团队）名称：</w:t>
      </w:r>
    </w:p>
    <w:p>
      <w:pPr>
        <w:spacing w:line="620" w:lineRule="exact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二、基本情况（包括来源、师资队伍、研究方向、特色优势、日常管理等）：</w:t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</w:p>
    <w:p>
      <w:pPr>
        <w:spacing w:line="620" w:lineRule="exact"/>
        <w:jc w:val="left"/>
        <w:rPr>
          <w:rFonts w:hint="eastAsia" w:ascii="黑体" w:hAnsi="黑体" w:eastAsia="黑体" w:cs="Times New Roman"/>
          <w:sz w:val="28"/>
          <w:szCs w:val="28"/>
          <w:lang w:eastAsia="zh-CN"/>
        </w:rPr>
      </w:pPr>
      <w:r>
        <w:rPr>
          <w:rFonts w:hint="eastAsia" w:ascii="黑体" w:hAnsi="黑体" w:eastAsia="黑体" w:cs="Times New Roman"/>
          <w:sz w:val="28"/>
          <w:szCs w:val="28"/>
        </w:rPr>
        <w:t>三、研究成果（包括承担科研项目，到账科研经费，以平台人员署名发表的学术论文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Times New Roman"/>
          <w:sz w:val="28"/>
          <w:szCs w:val="28"/>
        </w:rPr>
        <w:t>授权专利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Times New Roman"/>
          <w:sz w:val="28"/>
          <w:szCs w:val="28"/>
        </w:rPr>
        <w:t>获奖成果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Times New Roman"/>
          <w:sz w:val="28"/>
          <w:szCs w:val="28"/>
        </w:rPr>
        <w:t>产学研合作及其他科研成果等）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：</w:t>
      </w:r>
    </w:p>
    <w:p>
      <w:pPr>
        <w:widowControl/>
        <w:jc w:val="left"/>
        <w:rPr>
          <w:rFonts w:hint="eastAsia" w:ascii="黑体" w:hAnsi="黑体" w:eastAsia="黑体" w:cs="Times New Roman"/>
          <w:sz w:val="28"/>
          <w:szCs w:val="28"/>
          <w:lang w:eastAsia="zh-CN"/>
        </w:rPr>
      </w:pPr>
      <w:r>
        <w:rPr>
          <w:rFonts w:hint="eastAsia" w:ascii="黑体" w:hAnsi="黑体" w:eastAsia="黑体" w:cs="Times New Roman"/>
          <w:sz w:val="28"/>
          <w:szCs w:val="28"/>
        </w:rPr>
        <w:t>四、成果转化及学术交流（包括产生的经济、社会效益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Times New Roman"/>
          <w:sz w:val="28"/>
          <w:szCs w:val="28"/>
        </w:rPr>
        <w:t>国内外学术交流等）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：</w:t>
      </w:r>
    </w:p>
    <w:p>
      <w:pPr>
        <w:widowControl/>
        <w:jc w:val="left"/>
        <w:rPr>
          <w:rFonts w:ascii="黑体" w:hAnsi="黑体" w:eastAsia="黑体" w:cs="Times New Roman"/>
          <w:sz w:val="28"/>
          <w:szCs w:val="28"/>
        </w:rPr>
      </w:pPr>
    </w:p>
    <w:p>
      <w:pPr>
        <w:spacing w:line="620" w:lineRule="exact"/>
        <w:rPr>
          <w:rFonts w:ascii="仿宋_GB2312" w:hAnsi="黑体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52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3521"/>
        <w:gridCol w:w="2814"/>
        <w:gridCol w:w="1644"/>
        <w:gridCol w:w="2172"/>
        <w:gridCol w:w="1128"/>
        <w:gridCol w:w="2280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5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附表1  滁州学院各级科研平台、团队一览表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名称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类别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获批时间（年）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主管部门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级别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依托单位（部门）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凤阳花鼓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全国普通高校中华优秀传统文化传承基地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教育部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部级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音乐学院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李道琳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江淮分水岭生态环境与区域发展研究中心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省级人文社会学科重点研究基地/高校智库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2013/2015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省教育厅/教育工委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地理信息与旅游学院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晋秀龙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安徽地理信息集成应用协同创新中心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2011协同创新中心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2014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省教育厅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地理信息与旅游学院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王春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安徽省热敏性物料加工工程技术研究中心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工程技术研究中心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2014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省科技厅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生物与食品工程学院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蔡华珍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滁州学院安徽省博士后科研工作站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省博士后科研工作站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2015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省人社厅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生物与食品工程学院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张汆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安徽省地理信息智能感知与服务工程实验室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省工程实验室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2017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省发改委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地理信息与旅游学院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王春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滁州学院安徽省院士工作站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省院士工作站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省科技厅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 xml:space="preserve"> 计算机与信息工程学院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陈冬花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智能感知与健康养老工程技术研究中心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工程技术研究中心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省教育厅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计算机与信息工程学院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陈桂林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实景地理环境安徽省重点实验室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省重点实验室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省科技厅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省级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地理信息与旅游学院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王春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滁州市特色农产品深加工工程技术研究中心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市工程技术研究中心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2014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市科技局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生物与食品工程学院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朱双杰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滁州市汽车回收再利用工程技术研究中心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市工程技术研究中心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2016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市科技局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机械与电气工程学院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林其斌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滁州市智慧养老产业工程技术研究中心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市工程技术研究中心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市科技局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计算机与信息工程学院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刘进军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滁州区域文化及文化产业发展研究智库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市重点智库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2017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市委宣传部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文学与传媒学院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裘新江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皖东旅游发展研究智库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市重点智库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2017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市委宣传部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地理信息与旅游学院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晋秀龙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滁州市新常态下经济发展战略与路径优化智库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市重点培育智库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2017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市委宣传部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经济与管理学院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鲍步云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食品低温加工关键技术研发与应用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省“115”产业创新团队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2015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省人才工作领导小组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省级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生物与食品工程学院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朱双杰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国产军民卫星星群数据综合处理关键技术及示范应用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省领军人才团队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省教育厅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省级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计算机与信息工程学院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陈冬花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特色农产品活性成份提取关键技术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市“221”产业创新团队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2011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市人才工作领导小组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生物与食品工程学院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朱双杰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智能电力设备仿真与开发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市“221”产业创新团队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2015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市人才工作领导小组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机械与电气工程学院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汪先兵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半喂入式花生摘果装置开发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市“221”产业创新团队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2015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市人才工作领导小组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机械与电气工程学院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吕小莲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功能性炼乳生产关键技术研发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市“221”产业创新团队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2017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市人才工作领导小组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生物与食品工程学院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苗文娟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蜂产品低温加工关键技术研究与产业开发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市“221”产业创新团队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2017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市人才工作领导小组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生物与食品工程学院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蔡华珍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大米蛋白深加工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市“221”产业创新团队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2017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市人才工作领导小组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生物与食品工程学院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张汆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特色农产品开发与利用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市“221”产业创新团队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市人才工作领导小组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市级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生物与食品工程学院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  <w:lang w:bidi="ar"/>
              </w:rPr>
              <w:t>董艺凝</w:t>
            </w:r>
          </w:p>
        </w:tc>
      </w:tr>
    </w:tbl>
    <w:p>
      <w:pPr>
        <w:spacing w:line="620" w:lineRule="exact"/>
        <w:rPr>
          <w:rFonts w:ascii="仿宋_GB2312" w:hAnsi="黑体" w:eastAsia="仿宋_GB2312" w:cs="Times New Roman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4"/>
    <w:rsid w:val="005D23B5"/>
    <w:rsid w:val="006F0B84"/>
    <w:rsid w:val="00790680"/>
    <w:rsid w:val="00AD79AC"/>
    <w:rsid w:val="00C25904"/>
    <w:rsid w:val="00D14ED8"/>
    <w:rsid w:val="02C10034"/>
    <w:rsid w:val="04FB7BB4"/>
    <w:rsid w:val="094B58DD"/>
    <w:rsid w:val="0A0B21D4"/>
    <w:rsid w:val="0DB8627A"/>
    <w:rsid w:val="12801D36"/>
    <w:rsid w:val="130E0E7F"/>
    <w:rsid w:val="162073F2"/>
    <w:rsid w:val="1A795C8E"/>
    <w:rsid w:val="1DE170D8"/>
    <w:rsid w:val="22C37DB4"/>
    <w:rsid w:val="263B30A1"/>
    <w:rsid w:val="308650F8"/>
    <w:rsid w:val="32375CD8"/>
    <w:rsid w:val="38B65CA1"/>
    <w:rsid w:val="399A237B"/>
    <w:rsid w:val="5CC348AA"/>
    <w:rsid w:val="604E6641"/>
    <w:rsid w:val="61C97D66"/>
    <w:rsid w:val="64860603"/>
    <w:rsid w:val="65E511BC"/>
    <w:rsid w:val="67F330A5"/>
    <w:rsid w:val="6B3F1C5A"/>
    <w:rsid w:val="6D8B6662"/>
    <w:rsid w:val="76FF6F95"/>
    <w:rsid w:val="78F50F10"/>
    <w:rsid w:val="7B24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1500</Characters>
  <Lines>12</Lines>
  <Paragraphs>3</Paragraphs>
  <TotalTime>13</TotalTime>
  <ScaleCrop>false</ScaleCrop>
  <LinksUpToDate>false</LinksUpToDate>
  <CharactersWithSpaces>1759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2020-09-13T23:38:00Z</dcterms:created>
  <dc:creator>刘菲</dc:creator>
  <cp:lastModifiedBy>Administrator</cp:lastModifiedBy>
  <dcterms:modified xsi:type="dcterms:W3CDTF">2020-09-15T01:00:49Z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