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附件四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服务地方社会 创新成果丰硕</w:t>
      </w:r>
    </w:p>
    <w:p>
      <w:pPr>
        <w:spacing w:line="620" w:lineRule="exact"/>
        <w:ind w:firstLine="640" w:firstLineChars="200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资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料</w:t>
      </w:r>
      <w:r>
        <w:rPr>
          <w:rFonts w:hint="eastAsia" w:ascii="黑体" w:hAnsi="黑体" w:eastAsia="黑体" w:cs="Times New Roman"/>
          <w:sz w:val="32"/>
          <w:szCs w:val="32"/>
        </w:rPr>
        <w:t xml:space="preserve"> 需 求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0"/>
          <w:lang w:eastAsia="zh-CN"/>
        </w:rPr>
        <w:t>一、平台相关资料</w:t>
      </w:r>
      <w:r>
        <w:rPr>
          <w:rFonts w:hint="eastAsia" w:ascii="仿宋_GB2312" w:hAnsi="黑体" w:eastAsia="仿宋_GB2312"/>
          <w:sz w:val="32"/>
          <w:szCs w:val="32"/>
        </w:rPr>
        <w:t>（此部分主要为政产学研合作平台，例如校地、校企签约共建的研究院、产业联盟等，重点信息包括平台名称、基本运营情况简介以及重点科技成果，文字介绍不超过600字，每个平台提供相关重大事件、重点科技成果的图片5张）。</w:t>
      </w:r>
    </w:p>
    <w:p>
      <w:pPr>
        <w:jc w:val="left"/>
        <w:rPr>
          <w:rFonts w:ascii="仿宋_GB2312" w:hAnsi="黑体" w:eastAsia="仿宋_GB2312"/>
          <w:sz w:val="24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0"/>
          <w:lang w:eastAsia="zh-CN"/>
        </w:rPr>
        <w:t>科研成果资料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主要包括各学院现有发明专利（可参考附表1）、技术设备、著作等，每项成果提供400字简介，图片5张；2015年以来各学院获得的省级、市级科技奖成果，提供成果或项目简介400字，图片5张）。具体模板如下：</w:t>
      </w:r>
    </w:p>
    <w:p>
      <w:pPr>
        <w:jc w:val="left"/>
        <w:rPr>
          <w:rFonts w:ascii="仿宋_GB2312" w:hAnsi="黑体" w:eastAsia="仿宋_GB2312"/>
          <w:sz w:val="24"/>
          <w:szCs w:val="32"/>
        </w:rPr>
      </w:pPr>
    </w:p>
    <w:tbl>
      <w:tblPr>
        <w:tblStyle w:val="4"/>
        <w:tblW w:w="8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3147"/>
        <w:gridCol w:w="129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成果名称</w:t>
            </w:r>
          </w:p>
        </w:tc>
        <w:tc>
          <w:tcPr>
            <w:tcW w:w="5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成果类型</w:t>
            </w:r>
          </w:p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（专利/非专利技术）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sz w:val="24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领域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发明人（负责人）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sz w:val="24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联系方式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G Times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8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0"/>
                <w:lang w:val="zh-CN"/>
              </w:rPr>
              <w:t>简明扼要介绍成果的特点、优势、推广应用价值或市场前景</w:t>
            </w:r>
            <w:r>
              <w:rPr>
                <w:rFonts w:hint="eastAsia" w:ascii="仿宋_GB2312" w:hAnsi="CG Times" w:eastAsia="仿宋_GB2312" w:cs="Times New Roman"/>
                <w:sz w:val="24"/>
                <w:szCs w:val="20"/>
              </w:rPr>
              <w:t>（不超400字）：</w:t>
            </w: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hint="eastAsia" w:ascii="仿宋_GB2312" w:hAnsi="CG Times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CG Times" w:eastAsia="仿宋_GB2312" w:cs="Times New Roman"/>
                <w:b/>
                <w:sz w:val="24"/>
                <w:szCs w:val="20"/>
              </w:rPr>
              <w:t>图    片</w:t>
            </w:r>
          </w:p>
        </w:tc>
        <w:tc>
          <w:tcPr>
            <w:tcW w:w="5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每项成果提供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张图片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，图片应为原图、像素不低于</w:t>
            </w:r>
            <w:r>
              <w:rPr>
                <w:rFonts w:ascii="Times New Roman" w:hAnsi="Times New Roman" w:eastAsia="仿宋_GB2312" w:cs="Times New Roman"/>
                <w:sz w:val="24"/>
              </w:rPr>
              <w:t>2MB</w:t>
            </w:r>
          </w:p>
        </w:tc>
      </w:tr>
    </w:tbl>
    <w:p>
      <w:pPr>
        <w:jc w:val="left"/>
        <w:rPr>
          <w:rFonts w:ascii="仿宋_GB2312" w:hAnsi="黑体" w:eastAsia="仿宋_GB2312"/>
          <w:sz w:val="24"/>
          <w:szCs w:val="32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0"/>
          <w:lang w:eastAsia="zh-CN"/>
        </w:rPr>
        <w:t>三、服务地方项目资料</w:t>
      </w:r>
      <w:r>
        <w:rPr>
          <w:rFonts w:hint="eastAsia" w:ascii="仿宋_GB2312" w:hAnsi="黑体" w:eastAsia="仿宋_GB2312"/>
          <w:sz w:val="32"/>
          <w:szCs w:val="32"/>
        </w:rPr>
        <w:t>（各学院根据附表2中所对应的领域按照数量和形式要求提供项目资料，每个项目字数控制在500字以内，图片数量不限。）</w:t>
      </w:r>
    </w:p>
    <w:p>
      <w:pPr>
        <w:jc w:val="left"/>
        <w:rPr>
          <w:rFonts w:ascii="仿宋_GB2312" w:hAnsi="黑体" w:eastAsia="仿宋_GB2312"/>
          <w:sz w:val="24"/>
          <w:szCs w:val="32"/>
        </w:rPr>
      </w:pPr>
    </w:p>
    <w:p>
      <w:pPr>
        <w:widowControl/>
        <w:jc w:val="left"/>
        <w:rPr>
          <w:rFonts w:ascii="仿宋_GB2312" w:hAnsi="黑体" w:eastAsia="仿宋_GB2312"/>
          <w:sz w:val="24"/>
          <w:szCs w:val="32"/>
        </w:rPr>
      </w:pPr>
      <w:r>
        <w:rPr>
          <w:rFonts w:ascii="仿宋_GB2312" w:hAnsi="黑体" w:eastAsia="仿宋_GB2312"/>
          <w:sz w:val="24"/>
          <w:szCs w:val="32"/>
        </w:rPr>
        <w:br w:type="page"/>
      </w:r>
      <w:bookmarkStart w:id="1" w:name="_GoBack"/>
      <w:bookmarkEnd w:id="1"/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4"/>
          <w:szCs w:val="32"/>
        </w:rPr>
        <w:t>附</w:t>
      </w:r>
      <w:r>
        <w:rPr>
          <w:rFonts w:hint="eastAsia" w:ascii="黑体" w:hAnsi="黑体" w:eastAsia="黑体"/>
          <w:sz w:val="24"/>
          <w:szCs w:val="32"/>
        </w:rPr>
        <w:t>表1 滁州学院发明专利一览表</w:t>
      </w:r>
    </w:p>
    <w:tbl>
      <w:tblPr>
        <w:tblStyle w:val="5"/>
        <w:tblpPr w:leftFromText="180" w:rightFromText="180" w:vertAnchor="text" w:horzAnchor="margin" w:tblpXSpec="center" w:tblpY="209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696"/>
        <w:gridCol w:w="1701"/>
        <w:gridCol w:w="25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序号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名称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专利号</w:t>
            </w:r>
          </w:p>
        </w:tc>
        <w:tc>
          <w:tcPr>
            <w:tcW w:w="1411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发明人</w:t>
            </w:r>
          </w:p>
        </w:tc>
        <w:tc>
          <w:tcPr>
            <w:tcW w:w="784" w:type="pc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选择性小型断路器的脱扣机构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2016111438894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汪先兵、彭靳、张政、王欢、王祥傲、叶玺臣、庞军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一种含有苯并噻唑碱类染料的比色传感器、制备方法及其在检测中的应用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2016106458101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顾海洋、李加燕、孙艳辉、李双芳、苗文娟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一种新型芡实果去壳分离设备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2017103355470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吕小莲、吕小荣、卢秉福、张汆、张孝琼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一种金黄色皮蛋腌制液及其腌制工艺方法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2015109557570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龙门、詹歌、门佳丽、蔡华珍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一种生鲜调理肉类嫩化的工艺方法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2015105989414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龙门、詹歌、谢文、蔡华珍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智能微型断路器的通信系统及其控制方法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2016107231881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汪先兵、张政、陈良启、彭靳、王祥傲、叶玺臣、王欢、庞军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一种挤压轮式芡实破壳装置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201710335041X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吕小莲、吕小荣、卢秉福、王冰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一种浸渍纸防胶粉保湿方法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201610822714X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丁中建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基于自适应MRVM的滚动轴承故障概率性智能诊断方法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2017106818544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王波、王志乐、张青、张健康、熊鑫州、夏剑阳、肖子遥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一种带有辅助器具的快速逃生船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2018101931352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王晓云、张静、胡继艳、朱泽婷、刘世平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复合式芡实籽粒去壳装置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2017103343628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吕小莲、孙艳辉、张汆、葛元月、符真愿、程思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一种花生摘果装置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2016105219461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吕小莲、胡志超、吕小荣、于昭洋、张孝琼、王伟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OMS共享MapGIS点状地图符号方法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2016109485149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王本林、陈泰生、陈梦琳、王妮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一种用于腿部锻炼的可调节式智能体育健身设备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2017109337921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郭丽丽、杜贤新、魏黎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一种家用小型体能训练装置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2017109601074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郭丽丽、魏黎、谭继业、李秀芬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一种便于卧床患者移动身体的治疗床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2018105181228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郭丽丽、魏黎、程欣泉、徐亚维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城市交通违章智能预警系统及其方法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2017102169569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李鹏、王延霞、王春、吴见、刘玉婵、李弈宸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一种针对具有颜色信息的三维点云数据快速配准方法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2017105424846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李鹏、王延霞、刘玉婵、李德亮、钱如友、曹传龙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一种工业机器人用自动锁附装置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2017110208461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王精明、李君燕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一种机械式电子感应液位控制装置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2017110208090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王精明、李君燕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一种高转糖苷活性低水解活性的β-半乳糖苷酶双点突变体及其制作方法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2016105792684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董艺凝、陈卫、陈海琴、张灏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顾及形态精度的地形高程采样点加密方法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2016109542565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江岭、赵明伟、王春、杨灿灿、张鲜鲜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机械化立体修剪苗床及修剪方法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2016104635830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王伟、魏树强、马玉华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一种鸡蛋干及其加工工艺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2016107622584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蔡华珍、苏丹、孙丽莉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2019.7.30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一种纵向半喂入式花生摘果辊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201510680562.X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吕小莲；吕小荣；卢秉福；时晓杰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2018.01.09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一种快拆装气压式升降台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201610185025.2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卢淑群；邓景泉；马齐江；潘广春；夏秋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基于分类分层的机载Lidar点云建筑顶面渐进提取方法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201510465060.5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赵瑞斌；张燕玲；王继东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一种含低聚半乳糖滁菊花瓣悬浮饮料及其制备方法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201510665418.9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董艺凝；王银莹；李雅婷；于世军；孙艳辉；蔡华珍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2018.05.22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一种机械式浮球上水阀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201510938124.9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谢正春；王崴崴；支新涛；徐先洋；邓景泉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2018.03.20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隔膜式自控间歇阀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201510465281.2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谢正春；支新涛；徐先洋；倪受春；李春庄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2017.12.22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一种智能型低压断路器的在线监控装置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201610580416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汪先兵；陈良启；张政；彭靳；王祥傲；叶玺臣；王欢；庞军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一种含低聚半乳糖复合功能型滁菊蜂花粉悬浮饮料及其制备方法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201510465297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董艺凝；崔婉莹；孙艳辉；蔡华珍；苗文娟；周</w:t>
            </w:r>
            <w:r>
              <w:rPr>
                <w:rFonts w:hint="eastAsia" w:ascii="宋体" w:hAnsi="宋体" w:eastAsia="宋体" w:cs="宋体"/>
              </w:rPr>
              <w:t>頔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一种快速检测喷涂耐磨浸渍纸表面a-氧化铝的方法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201510536848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丁中建；丁中强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隔膜式可调自控间歇阀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201510463973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谢正春；邓景泉；徐先洋；李春庄；黄功伟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基于立式硬币高度差的硬币分类机构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201610008572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谢正春；童小彬；丁磊；潘兵；吴文通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一种芡果皮中多糖的分离纯化方法及其产品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201610725273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张汆；陈志宏；柏钰；陈静；何晓伟；周圣伟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继电器简单快速切换型的永磁断路器分合闸智能控制模块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201611085471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汪先兵；王欢；彭靳；张政；王祥傲；叶玺臣；庞军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基于机器视觉的草莓外部品质无损分级装置及其实现方法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201610712075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张青；林桂潮；王涛；付永四；夏欢庆；刘文杰；吴嗣昭；刘超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一种基于光线传感器的多区域监测防糊电饼铛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201610906461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吴剑桥；郗婷婷；刘克；张娜娜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一种硼化铪-碳化硅-石墨-硅化钽复合陶瓷发热体及其制备方法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201610419928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陈亚西、朱文彬、王向阳、任兰正、郑娇玲、葛秀涛、郑建东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一种从钛白废硫酸中离心萃取回收钛的方法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201710207459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陈亚西、朱文彬、郑娇玲、黄雪琛、高丽苹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一种气吸式花生摘果装置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201610364785.x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吕小莲、王冰、吕小荣、于昭洋、张青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一种花生联合收获机自动调节对行装置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201611206120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吕小莲、卢秉福、吕小荣、汪岳林、于昭洋、王小宝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2018.10.23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一种竖向锥形花生摘果辊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201510680601.6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吕小莲、吕小荣、卢秉福、王伟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一种用于乐器的鼓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201310476676.3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李道琳、杨尚翡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一种蒸汽杀青热泵微波联合干燥滁菊的方法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201410725848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孙艳辉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一种垂直夹持式花生摘果装置及其工作原理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201510426621.0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滑轨式可调深度衣柜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201410140351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一种咀嚼式牙刷的使用方法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201510301016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ArcGIS共享Core1Draw点状符号方法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201510271986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陈泰生、陈梦琳、王本林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一种气吸滚筒式花生摘果装置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201610364792.X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吕小莲、张孝琼、吕小荣、王伟、时晓杰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一种芡实果实采收装置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201510982102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陈志宏、陈静、张汆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一种比色传感器及其制备方法及其在食品检测中的新应用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201510450382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顾海洋、苗文娟、周</w:t>
            </w:r>
            <w:r>
              <w:rPr>
                <w:rFonts w:hint="eastAsia" w:ascii="宋体" w:hAnsi="宋体" w:eastAsia="宋体" w:cs="宋体"/>
              </w:rPr>
              <w:t>頔</w:t>
            </w:r>
            <w:r>
              <w:rPr>
                <w:rFonts w:hint="eastAsia" w:ascii="仿宋_GB2312" w:hAnsi="仿宋_GB2312" w:eastAsia="仿宋_GB2312" w:cs="仿宋_GB2312"/>
              </w:rPr>
              <w:t>、李双芳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一种多功能自发电按摩摇椅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201510735618.7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支新涛、谢正春、邓景泉、饶鹏、何方健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一种等边三角形碳纤维伸缩杆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201510859654.4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谢正春、倪受春、徐先洋、支新涛、卜祥风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基于RFID的智能冰箱系统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201610025526.4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张品昌、陈桂林、张志勇、赵生慧、赵亮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2017.12.5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一种灵芝固体饮料的制备方法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201410157714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董艺凝、孙艳辉、孔英明、胡前伟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fldChar w:fldCharType="begin"/>
            </w:r>
            <w:r>
              <w:instrText xml:space="preserve"> HYPERLINK "http://www.patentstar.com.cn/my/frmPatDetails.aspx?Id=9IEF2CAA9CIC8AFA9IDD7BGAAIEADFHA9GFF9HEG6ACA9BGH&amp;xy=9842545&amp;qy=%20(%E4%B8%80%E7%A7%8D%E9%AB%98%E5%BC%BA%E5%BA%A6%E5%90%88%E9%87%91%2FAB%2B%E4%B8%80%E7%A7%8D%E9%AB%98%E5%BC%BA%E5%BA%A6%E5%90%88%E9%87%91%2FCL%2B%E4%B8%80%E7%A7%8D%E9%AB%98%E5%BC%BA%E5%BA%A6%E5%90%88%E9%87%91%2FTI%2B%E4%B8%80%E7%A7%8D%E9%AB%98%E5%BC%BA%E5%BA%A6%E5%90%88%E9%87%91%2FIN%2B%E4%B8%80%E7%A7%8D%E9%AB%98%E5%BC%BA%E5%BA%A6%E5%90%88%E9%87%91%2FPA%2B%E4%B8%80%E7%A7%8D%E9%AB%98%E5%BC%BA%E5%BA%A6%E5%90%88%E9%87%91%2FAT%2B%E4%B8%80%E7%A7%8D%E9%AB%98%E5%BC%BA%E5%BA%A6%E5%90%88%E9%87%91%2FDZ)*(%E6%BB%81%E5%B7%9E%E5%AD%A6%E9%99%A2%2FAB%2B%E6%BB%81%E5%B7%9E%E5%AD%A6%E9%99%A2%2FCL%2B%E6%BB%81%E5%B7%9E%E5%AD%A6%E9%99%A2%2FTI%2B%E6%BB%81%E5%B7%9E%E5%AD%A6%E9%99%A2%2FIN%2B%E6%BB%81%E5%B7%9E%E5%AD%A6%E9%99%A2%2FPA%2B%E6%BB%81%E5%B7%9E%E5%AD%A6%E9%99%A2%2FAT%2B%E6%BB%81%E5%B7%9E%E5%AD%A6%E9%99%A2%2FDZ)" </w:instrText>
            </w:r>
            <w:r>
              <w:fldChar w:fldCharType="separate"/>
            </w:r>
            <w:r>
              <w:rPr>
                <w:rFonts w:hint="eastAsia" w:ascii="仿宋_GB2312" w:eastAsia="仿宋_GB2312"/>
              </w:rPr>
              <w:t>一种高强度合金钢衬板材料及其制备方法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201310583449.0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丁健、葛浩、汪俊、夏岩磊、杨</w:t>
            </w:r>
            <w:r>
              <w:rPr>
                <w:rFonts w:hint="eastAsia" w:ascii="宋体" w:hAnsi="宋体" w:eastAsia="宋体" w:cs="宋体"/>
              </w:rPr>
              <w:t>玭</w:t>
            </w:r>
            <w:r>
              <w:rPr>
                <w:rFonts w:hint="eastAsia" w:ascii="仿宋_GB2312" w:hAnsi="仿宋_GB2312" w:eastAsia="仿宋_GB2312" w:cs="仿宋_GB2312"/>
              </w:rPr>
              <w:t>、刘克忠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一种无铅环保锌白铜合金材料及其制备方法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201410011512.8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一种耐腐蚀易切削铜合金材料及其制备方法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201410011372.4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一种环保易切削锌白铜合金材料及其制备方法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201410011356.5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一种高强度易切削锡黄铜合金材料的生产方法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201410011617.3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一种环保锌白铜合金材料及其制备方法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201410011605.0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一种耐磨合金钢衬板材料及其制备方法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201310583398.1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丁健、葛浩、汪俊、夏岩磊、杨</w:t>
            </w:r>
            <w:r>
              <w:rPr>
                <w:rFonts w:hint="eastAsia" w:ascii="宋体" w:hAnsi="宋体" w:eastAsia="宋体" w:cs="宋体"/>
              </w:rPr>
              <w:t>玭</w:t>
            </w:r>
            <w:r>
              <w:rPr>
                <w:rFonts w:hint="eastAsia" w:ascii="仿宋_GB2312" w:hAnsi="仿宋_GB2312" w:eastAsia="仿宋_GB2312" w:cs="仿宋_GB2312"/>
              </w:rPr>
              <w:t>、刘克忠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一种高强度耐磨合金钢衬板材料及其制备方法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201310583418.5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丁健、葛浩、汪俊、夏岩磊、杨</w:t>
            </w:r>
            <w:r>
              <w:rPr>
                <w:rFonts w:hint="eastAsia" w:ascii="宋体" w:hAnsi="宋体" w:eastAsia="宋体" w:cs="宋体"/>
              </w:rPr>
              <w:t>玭</w:t>
            </w:r>
            <w:r>
              <w:rPr>
                <w:rFonts w:hint="eastAsia" w:ascii="仿宋_GB2312" w:hAnsi="仿宋_GB2312" w:eastAsia="仿宋_GB2312" w:cs="仿宋_GB2312"/>
              </w:rPr>
              <w:t>、刘克忠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一种耐高温耐磨合金钢衬板材料及其制备方法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201310583162.8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丁健、葛浩、汪俊、夏岩磊、杨</w:t>
            </w:r>
            <w:r>
              <w:rPr>
                <w:rFonts w:hint="eastAsia" w:ascii="宋体" w:hAnsi="宋体" w:eastAsia="宋体" w:cs="宋体"/>
              </w:rPr>
              <w:t>玭</w:t>
            </w:r>
            <w:r>
              <w:rPr>
                <w:rFonts w:hint="eastAsia" w:ascii="仿宋_GB2312" w:hAnsi="仿宋_GB2312" w:eastAsia="仿宋_GB2312" w:cs="仿宋_GB2312"/>
              </w:rPr>
              <w:t>、刘克忠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一种耐热合金钢衬板材料及其制备方法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201310583556.3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丁健、葛浩、汪俊、夏岩磊、杨</w:t>
            </w:r>
            <w:r>
              <w:rPr>
                <w:rFonts w:hint="eastAsia" w:ascii="宋体" w:hAnsi="宋体" w:eastAsia="宋体" w:cs="宋体"/>
              </w:rPr>
              <w:t>玭</w:t>
            </w:r>
            <w:r>
              <w:rPr>
                <w:rFonts w:hint="eastAsia" w:ascii="仿宋_GB2312" w:hAnsi="仿宋_GB2312" w:eastAsia="仿宋_GB2312" w:cs="仿宋_GB2312"/>
              </w:rPr>
              <w:t>、刘克忠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一种具有杀菌功能的轻质隔墙板及其制作方法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201410123259.5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许兴华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一种保温轻质隔墙板及其制作方法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201410123260.8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许兴华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一种硼矿渣环保轻质隔墙板及其制作方法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201410123296.6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刘莉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一种防潮轻质保温隔墙板及其制作方法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201410123258.0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刘莉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2013.2.17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一种甲基麦芽酚的分离方法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201410545716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薛连海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一种耐海水腐蚀复杂白铜合金材料及其制备方法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201410011522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丁健、倪受春、林其斌、葛浩、夏岩磊、杨</w:t>
            </w:r>
            <w:r>
              <w:rPr>
                <w:rFonts w:hint="eastAsia" w:ascii="宋体" w:hAnsi="宋体" w:eastAsia="宋体" w:cs="宋体"/>
              </w:rPr>
              <w:t>玭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行星齿轮无极变速器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201410048284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汪桥、汪学品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一种易拆装非承重墙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201410139584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一种活动抱索器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201410139660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一种摆动托轮组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201410140332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永磁真空断路器的监控系统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2015101563395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王祥傲、汪先兵、叶玺臣、王欢、彭靳、张政、庞军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2016.8.24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一种鸡血番茄豆腐及其加工方法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201310447910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蔡华珍、孙艳辉、万智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一种咀嚼式硅胶牙刷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201410140335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窦立亚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81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一种花生摘果装置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201410087929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82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双稳态永磁真空断路器智能控制器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201310059158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汪先兵、杨威、倪受春、庞军、王祥傲、彭靳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83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PWM斩波数控交流电源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201310075330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丁健、汪俊、张锦、苏和堂、赵玉霞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2015.1.21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84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AK糖结晶母液的用途及利用结晶母液制备钾盐的方法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201110187433.9 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薛连海、葛秀涛、吴霖生、李永红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2014.5.14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85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双线圈双稳态永磁接触器的平滑切换控制装置及控制方法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201310047824.X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汪先兵、徐东东、倪受春、王祥傲、彭靳、庞军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86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分相式快速型永磁真空断路器智能控制器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201310120593.0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汪先兵、倪受春、林其斌、黄恭伟、候鹏亮、王祥傲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2014.3.26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87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一种半发酵酸枣叶茶的加工工艺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201310027771.5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张汆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2014.2.12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88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一种低度芡实酒的制备方法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201110290305.7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张汆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89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小型播种机防堵器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201110004764.4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吕小莲、吕小荣、卢秉福、程新平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2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90</w:t>
            </w:r>
          </w:p>
        </w:tc>
        <w:tc>
          <w:tcPr>
            <w:tcW w:w="149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一种乙基麦芽酚的合成方法</w:t>
            </w:r>
          </w:p>
        </w:tc>
        <w:tc>
          <w:tcPr>
            <w:tcW w:w="94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200910117171.1</w:t>
            </w:r>
          </w:p>
        </w:tc>
        <w:tc>
          <w:tcPr>
            <w:tcW w:w="1411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薛连海、葛秀涛、吴霖生、李永红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2009年</w:t>
            </w:r>
          </w:p>
        </w:tc>
      </w:tr>
    </w:tbl>
    <w:p>
      <w:pPr>
        <w:jc w:val="left"/>
      </w:pPr>
      <w:r>
        <w:rPr>
          <w:rFonts w:ascii="仿宋_GB2312" w:hAnsi="黑体" w:eastAsia="仿宋_GB2312"/>
          <w:sz w:val="28"/>
          <w:szCs w:val="32"/>
        </w:rPr>
        <w:fldChar w:fldCharType="begin"/>
      </w:r>
      <w:r>
        <w:rPr>
          <w:rFonts w:ascii="仿宋_GB2312" w:hAnsi="黑体" w:eastAsia="仿宋_GB2312"/>
          <w:sz w:val="28"/>
          <w:szCs w:val="32"/>
        </w:rPr>
        <w:instrText xml:space="preserve"> </w:instrText>
      </w:r>
      <w:r>
        <w:rPr>
          <w:rFonts w:hint="eastAsia" w:ascii="仿宋_GB2312" w:hAnsi="黑体" w:eastAsia="仿宋_GB2312"/>
          <w:sz w:val="28"/>
          <w:szCs w:val="32"/>
        </w:rPr>
        <w:instrText xml:space="preserve">LINK </w:instrText>
      </w:r>
      <w:r>
        <w:rPr>
          <w:rFonts w:ascii="仿宋_GB2312" w:hAnsi="黑体" w:eastAsia="仿宋_GB2312"/>
          <w:sz w:val="28"/>
          <w:szCs w:val="32"/>
        </w:rPr>
        <w:instrText xml:space="preserve">Excel.Sheet.8 D:\\成果转化中心\\宣传册\\2020年修改\\2020年5月：成果宣传册修改（诸处审阅修改意见）\\五一假期返广告公司—宣传册二次修改\\滁州学院国家发明专利一览表.xls 2018!R1C1:R92C5 </w:instrText>
      </w:r>
      <w:r>
        <w:rPr>
          <w:rFonts w:hint="eastAsia" w:ascii="仿宋_GB2312" w:hAnsi="黑体" w:eastAsia="仿宋_GB2312"/>
          <w:sz w:val="28"/>
          <w:szCs w:val="32"/>
        </w:rPr>
        <w:instrText xml:space="preserve">\a \f 5 \h</w:instrText>
      </w:r>
      <w:r>
        <w:rPr>
          <w:rFonts w:ascii="仿宋_GB2312" w:hAnsi="黑体" w:eastAsia="仿宋_GB2312"/>
          <w:sz w:val="28"/>
          <w:szCs w:val="32"/>
        </w:rPr>
        <w:instrText xml:space="preserve">  \* MERGEFORMAT </w:instrText>
      </w:r>
      <w:r>
        <w:rPr>
          <w:rFonts w:ascii="仿宋_GB2312" w:hAnsi="黑体" w:eastAsia="仿宋_GB2312"/>
          <w:sz w:val="28"/>
          <w:szCs w:val="32"/>
        </w:rPr>
        <w:fldChar w:fldCharType="separate"/>
      </w:r>
      <w:bookmarkStart w:id="0" w:name="RANGE!A1:E14"/>
    </w:p>
    <w:bookmarkEnd w:id="0"/>
    <w:p>
      <w:pPr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hAnsi="黑体" w:eastAsia="仿宋_GB2312"/>
          <w:sz w:val="28"/>
          <w:szCs w:val="32"/>
        </w:rPr>
        <w:fldChar w:fldCharType="end"/>
      </w:r>
    </w:p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ascii="黑体" w:hAnsi="黑体" w:eastAsia="黑体"/>
          <w:sz w:val="24"/>
          <w:szCs w:val="32"/>
        </w:rPr>
        <w:br w:type="page"/>
      </w:r>
    </w:p>
    <w:p>
      <w:pPr>
        <w:spacing w:line="480" w:lineRule="auto"/>
        <w:jc w:val="center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附表2    各学院服务地方项目资料要求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1771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学院</w:t>
            </w:r>
          </w:p>
        </w:tc>
        <w:tc>
          <w:tcPr>
            <w:tcW w:w="1830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领域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征集数量/项</w:t>
            </w:r>
          </w:p>
        </w:tc>
        <w:tc>
          <w:tcPr>
            <w:tcW w:w="131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32"/>
              </w:rPr>
              <w:t>材料形式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地信学院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信息化测绘和地理空间数据处理与应用、旅游资源开发与规划、城乡规划建设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ascii="仿宋_GB2312" w:hAnsi="黑体" w:eastAsia="仿宋_GB2312"/>
                <w:sz w:val="24"/>
                <w:szCs w:val="32"/>
              </w:rPr>
              <w:t>20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土木学院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城乡规划建设、水环境综合治理、风景园林、绿色建筑、数字建造、城市地下空间、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ascii="仿宋_GB2312" w:hAnsi="黑体" w:eastAsia="仿宋_GB2312"/>
                <w:sz w:val="24"/>
                <w:szCs w:val="32"/>
              </w:rPr>
              <w:t>15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信息学院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智慧城市建设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1</w:t>
            </w:r>
            <w:r>
              <w:rPr>
                <w:rFonts w:ascii="仿宋_GB2312" w:hAnsi="黑体" w:eastAsia="仿宋_GB2312"/>
                <w:sz w:val="24"/>
                <w:szCs w:val="32"/>
              </w:rPr>
              <w:t>0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食品学院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特色农产品开发、农副产品深加工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ascii="仿宋_GB2312" w:hAnsi="黑体" w:eastAsia="仿宋_GB2312"/>
                <w:sz w:val="24"/>
                <w:szCs w:val="32"/>
              </w:rPr>
              <w:t>10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化工学院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新型化工、新能源、新材料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1</w:t>
            </w:r>
            <w:r>
              <w:rPr>
                <w:rFonts w:ascii="仿宋_GB2312" w:hAnsi="黑体" w:eastAsia="仿宋_GB2312"/>
                <w:sz w:val="24"/>
                <w:szCs w:val="32"/>
              </w:rPr>
              <w:t>0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机电学院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先进装备和智能家电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1</w:t>
            </w:r>
            <w:r>
              <w:rPr>
                <w:rFonts w:ascii="仿宋_GB2312" w:hAnsi="黑体" w:eastAsia="仿宋_GB2312"/>
                <w:sz w:val="24"/>
                <w:szCs w:val="32"/>
              </w:rPr>
              <w:t>0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金融学院</w:t>
            </w:r>
          </w:p>
        </w:tc>
        <w:tc>
          <w:tcPr>
            <w:tcW w:w="1830" w:type="pct"/>
            <w:vMerge w:val="restar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咨询规划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经管学院</w:t>
            </w:r>
          </w:p>
        </w:tc>
        <w:tc>
          <w:tcPr>
            <w:tcW w:w="1830" w:type="pct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5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美术学院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5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文字+图+实物+视频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音乐学院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文字+图+视频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教科院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体育学院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马院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2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2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外语学院</w:t>
            </w:r>
          </w:p>
        </w:tc>
        <w:tc>
          <w:tcPr>
            <w:tcW w:w="1830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服务地方的典型案例</w:t>
            </w:r>
          </w:p>
        </w:tc>
        <w:tc>
          <w:tcPr>
            <w:tcW w:w="1039" w:type="pc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319" w:type="pct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文字+图</w:t>
            </w:r>
          </w:p>
        </w:tc>
      </w:tr>
    </w:tbl>
    <w:p>
      <w:pPr>
        <w:jc w:val="left"/>
        <w:rPr>
          <w:rFonts w:ascii="仿宋_GB2312" w:hAnsi="黑体" w:eastAsia="仿宋_GB2312"/>
          <w:b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2BC9"/>
    <w:multiLevelType w:val="singleLevel"/>
    <w:tmpl w:val="47942B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CB"/>
    <w:rsid w:val="0027547E"/>
    <w:rsid w:val="002A6AAB"/>
    <w:rsid w:val="003213B4"/>
    <w:rsid w:val="003749C6"/>
    <w:rsid w:val="004E705C"/>
    <w:rsid w:val="006701BA"/>
    <w:rsid w:val="006A2609"/>
    <w:rsid w:val="006D41CB"/>
    <w:rsid w:val="006D4365"/>
    <w:rsid w:val="007C56A8"/>
    <w:rsid w:val="008C6A6D"/>
    <w:rsid w:val="009F452F"/>
    <w:rsid w:val="00AD298A"/>
    <w:rsid w:val="00B4536D"/>
    <w:rsid w:val="00BB7476"/>
    <w:rsid w:val="00D51B69"/>
    <w:rsid w:val="00DE09DD"/>
    <w:rsid w:val="00DE1A52"/>
    <w:rsid w:val="024B105E"/>
    <w:rsid w:val="14B502D3"/>
    <w:rsid w:val="2CFC78AB"/>
    <w:rsid w:val="308811D8"/>
    <w:rsid w:val="38F9232D"/>
    <w:rsid w:val="40C754B1"/>
    <w:rsid w:val="4AC13D5A"/>
    <w:rsid w:val="4AFF21E7"/>
    <w:rsid w:val="50B14E55"/>
    <w:rsid w:val="541F6701"/>
    <w:rsid w:val="668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1125</Words>
  <Characters>6418</Characters>
  <Lines>53</Lines>
  <Paragraphs>15</Paragraphs>
  <TotalTime>53</TotalTime>
  <ScaleCrop>false</ScaleCrop>
  <LinksUpToDate>false</LinksUpToDate>
  <CharactersWithSpaces>7528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2020-09-13T02:42:00Z</dcterms:created>
  <dc:creator>刘菲</dc:creator>
  <cp:lastModifiedBy>Administrator</cp:lastModifiedBy>
  <dcterms:modified xsi:type="dcterms:W3CDTF">2020-09-15T01:30:22Z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