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  <w:lang w:eastAsia="zh-CN"/>
        </w:rPr>
        <w:t>附件三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扎根江淮大地 全面融入滁州</w:t>
      </w:r>
    </w:p>
    <w:p>
      <w:pPr>
        <w:spacing w:line="620" w:lineRule="exact"/>
        <w:ind w:firstLine="640" w:firstLineChars="200"/>
        <w:jc w:val="center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资 料 需 求</w:t>
      </w:r>
    </w:p>
    <w:p>
      <w:pPr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1.</w:t>
      </w:r>
      <w:r>
        <w:rPr>
          <w:rFonts w:hint="eastAsia" w:ascii="仿宋_GB2312" w:eastAsia="仿宋_GB2312"/>
          <w:b/>
          <w:sz w:val="32"/>
          <w:szCs w:val="30"/>
          <w:lang w:eastAsia="zh-CN"/>
        </w:rPr>
        <w:t>围绕</w:t>
      </w:r>
      <w:r>
        <w:rPr>
          <w:rFonts w:hint="eastAsia" w:ascii="仿宋_GB2312" w:eastAsia="仿宋_GB2312"/>
          <w:b/>
          <w:sz w:val="32"/>
          <w:szCs w:val="30"/>
        </w:rPr>
        <w:t>滁州合作</w:t>
      </w:r>
      <w:r>
        <w:rPr>
          <w:rFonts w:hint="eastAsia" w:ascii="仿宋_GB2312" w:eastAsia="仿宋_GB2312"/>
          <w:b/>
          <w:sz w:val="32"/>
          <w:szCs w:val="30"/>
          <w:lang w:eastAsia="zh-CN"/>
        </w:rPr>
        <w:t>开展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0"/>
        </w:rPr>
        <w:t>的重大专项研究</w:t>
      </w:r>
      <w:r>
        <w:rPr>
          <w:rFonts w:hint="eastAsia" w:ascii="仿宋_GB2312" w:eastAsia="仿宋_GB2312"/>
          <w:sz w:val="32"/>
          <w:szCs w:val="30"/>
        </w:rPr>
        <w:t>（每</w:t>
      </w:r>
      <w:r>
        <w:rPr>
          <w:rFonts w:hint="eastAsia" w:ascii="仿宋_GB2312" w:eastAsia="仿宋_GB2312"/>
          <w:sz w:val="32"/>
          <w:szCs w:val="30"/>
          <w:lang w:eastAsia="zh-CN"/>
        </w:rPr>
        <w:t>个</w:t>
      </w:r>
      <w:r>
        <w:rPr>
          <w:rFonts w:hint="eastAsia" w:ascii="仿宋_GB2312" w:eastAsia="仿宋_GB2312"/>
          <w:sz w:val="32"/>
          <w:szCs w:val="30"/>
        </w:rPr>
        <w:t>二级学院列3项代表性专项，图片不少于两幅）</w:t>
      </w:r>
    </w:p>
    <w:tbl>
      <w:tblPr>
        <w:tblStyle w:val="5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328"/>
        <w:gridCol w:w="2083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项目名称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项目简介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（200字）</w:t>
            </w:r>
          </w:p>
        </w:tc>
        <w:tc>
          <w:tcPr>
            <w:tcW w:w="20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主要成果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（200字）</w:t>
            </w:r>
          </w:p>
        </w:tc>
        <w:tc>
          <w:tcPr>
            <w:tcW w:w="22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活动图片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（或其他素材）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32"/>
                <w:szCs w:val="30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0"/>
        </w:rPr>
      </w:pPr>
    </w:p>
    <w:p>
      <w:pPr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2.江淮分水岭</w:t>
      </w:r>
      <w:r>
        <w:rPr>
          <w:rFonts w:hint="eastAsia" w:ascii="仿宋_GB2312" w:eastAsia="仿宋_GB2312"/>
          <w:b/>
          <w:sz w:val="32"/>
          <w:szCs w:val="30"/>
          <w:lang w:eastAsia="zh-CN"/>
        </w:rPr>
        <w:t>研究</w:t>
      </w:r>
      <w:r>
        <w:rPr>
          <w:rFonts w:hint="eastAsia" w:ascii="仿宋_GB2312" w:eastAsia="仿宋_GB2312"/>
          <w:b/>
          <w:sz w:val="32"/>
          <w:szCs w:val="30"/>
        </w:rPr>
        <w:t>中心项目成果</w:t>
      </w:r>
      <w:r>
        <w:rPr>
          <w:rFonts w:hint="eastAsia" w:ascii="仿宋_GB2312" w:eastAsia="仿宋_GB2312"/>
          <w:sz w:val="32"/>
          <w:szCs w:val="30"/>
        </w:rPr>
        <w:t>（含基地重点项目、基地一般项目，均需填表，基地重点项目图片不少于两幅）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2083"/>
        <w:gridCol w:w="1641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项目名称</w:t>
            </w:r>
          </w:p>
        </w:tc>
        <w:tc>
          <w:tcPr>
            <w:tcW w:w="20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项目简介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（200字）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主要成果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（200字）</w:t>
            </w:r>
          </w:p>
        </w:tc>
        <w:tc>
          <w:tcPr>
            <w:tcW w:w="2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活动图片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（或其他素材）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</w:tr>
    </w:tbl>
    <w:p>
      <w:pPr>
        <w:rPr>
          <w:rFonts w:hint="eastAsia" w:ascii="仿宋_GB2312" w:eastAsia="仿宋_GB2312"/>
          <w:b/>
          <w:sz w:val="32"/>
          <w:szCs w:val="30"/>
        </w:rPr>
      </w:pPr>
    </w:p>
    <w:p>
      <w:pPr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3.明文化研究成果、欧阳修研究、吴敬梓研究、滁州地方志研究等</w:t>
      </w:r>
    </w:p>
    <w:p>
      <w:pPr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请关联学院、关联平台特别注意，需充足材料。比如文学院、皖东历史文化研究中心</w:t>
      </w:r>
    </w:p>
    <w:p>
      <w:pPr>
        <w:rPr>
          <w:rFonts w:ascii="仿宋_GB2312" w:eastAsia="仿宋_GB2312"/>
          <w:sz w:val="32"/>
          <w:szCs w:val="30"/>
        </w:rPr>
      </w:pPr>
    </w:p>
    <w:p>
      <w:pPr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4.凤阳花鼓艺术传承</w:t>
      </w:r>
    </w:p>
    <w:p>
      <w:pPr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请关联学院、关联平台特别注意，需充足材料。比如音乐学院、凤阳花鼓音乐研究所、全国普通高校中华优秀传统文化传承基地（凤阳花鼓）</w:t>
      </w:r>
    </w:p>
    <w:p>
      <w:pPr>
        <w:rPr>
          <w:rFonts w:ascii="仿宋_GB2312" w:eastAsia="仿宋_GB2312"/>
          <w:sz w:val="32"/>
          <w:szCs w:val="30"/>
        </w:rPr>
      </w:pPr>
    </w:p>
    <w:p>
      <w:pPr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5.小岗村成果</w:t>
      </w:r>
    </w:p>
    <w:p>
      <w:pPr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请关联学院、关联平台特别注意，需充足材料。比如经管学院、小岗村与农村改革发展研究中心</w:t>
      </w:r>
    </w:p>
    <w:p>
      <w:pPr>
        <w:rPr>
          <w:rFonts w:ascii="仿宋_GB2312" w:eastAsia="仿宋_GB2312"/>
          <w:sz w:val="32"/>
          <w:szCs w:val="30"/>
        </w:rPr>
      </w:pPr>
    </w:p>
    <w:p>
      <w:pPr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6.教授、博士进百企活动</w:t>
      </w:r>
    </w:p>
    <w:p>
      <w:pPr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请学院科研秘书挑选部分活动，侧重于滁州本地知名企业。要求有文字、有图片，每</w:t>
      </w:r>
      <w:r>
        <w:rPr>
          <w:rFonts w:hint="eastAsia" w:ascii="仿宋_GB2312" w:eastAsia="仿宋_GB2312"/>
          <w:sz w:val="32"/>
          <w:szCs w:val="30"/>
          <w:lang w:eastAsia="zh-CN"/>
        </w:rPr>
        <w:t>个</w:t>
      </w:r>
      <w:r>
        <w:rPr>
          <w:rFonts w:hint="eastAsia" w:ascii="仿宋_GB2312" w:eastAsia="仿宋_GB2312"/>
          <w:sz w:val="32"/>
          <w:szCs w:val="30"/>
        </w:rPr>
        <w:t>二级学院提供代表性的活动至少3场，每场图片不少于2幅（时间跨度2010-2020）。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C7"/>
    <w:rsid w:val="00017944"/>
    <w:rsid w:val="0020731C"/>
    <w:rsid w:val="002A436B"/>
    <w:rsid w:val="00301671"/>
    <w:rsid w:val="003453C7"/>
    <w:rsid w:val="00407F22"/>
    <w:rsid w:val="00422099"/>
    <w:rsid w:val="00553E07"/>
    <w:rsid w:val="005C0D22"/>
    <w:rsid w:val="00612981"/>
    <w:rsid w:val="00635963"/>
    <w:rsid w:val="006D2903"/>
    <w:rsid w:val="00754C90"/>
    <w:rsid w:val="007E0AE6"/>
    <w:rsid w:val="008928EB"/>
    <w:rsid w:val="00B42D6F"/>
    <w:rsid w:val="00C46DDF"/>
    <w:rsid w:val="00CB3A22"/>
    <w:rsid w:val="00D753F2"/>
    <w:rsid w:val="00DB260E"/>
    <w:rsid w:val="00E91C74"/>
    <w:rsid w:val="00F15B9D"/>
    <w:rsid w:val="06B556D8"/>
    <w:rsid w:val="1965228F"/>
    <w:rsid w:val="29DA6EE6"/>
    <w:rsid w:val="4E833B7A"/>
    <w:rsid w:val="5DE05B1C"/>
    <w:rsid w:val="62A50E9E"/>
    <w:rsid w:val="67660BF5"/>
    <w:rsid w:val="7A196C81"/>
    <w:rsid w:val="7D86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440</Characters>
  <Lines>3</Lines>
  <Paragraphs>1</Paragraphs>
  <TotalTime>121</TotalTime>
  <ScaleCrop>false</ScaleCrop>
  <LinksUpToDate>false</LinksUpToDate>
  <CharactersWithSpaces>516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2020-09-10T09:09:00Z</dcterms:created>
  <dc:creator>mnisyd@outlook.com</dc:creator>
  <cp:lastModifiedBy>Administrator</cp:lastModifiedBy>
  <cp:lastPrinted>2020-09-11T01:43:00Z</cp:lastPrinted>
  <dcterms:modified xsi:type="dcterms:W3CDTF">2020-09-15T01:22:11Z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